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B82F7" w14:textId="07542954" w:rsidR="00504CA4" w:rsidRPr="00E04F3D" w:rsidRDefault="00504CA4" w:rsidP="00504CA4">
      <w:pPr>
        <w:pStyle w:val="3GPPHeader"/>
        <w:spacing w:after="60"/>
        <w:rPr>
          <w:rFonts w:cs="Arial"/>
          <w:sz w:val="32"/>
          <w:szCs w:val="32"/>
          <w:highlight w:val="yellow"/>
        </w:rPr>
      </w:pPr>
      <w:r w:rsidRPr="00E04F3D">
        <w:rPr>
          <w:rFonts w:cs="Arial"/>
        </w:rPr>
        <w:t>3GPP TSG-RAN WG1 Meeting #93</w:t>
      </w:r>
      <w:r w:rsidRPr="00E04F3D">
        <w:rPr>
          <w:rFonts w:cs="Arial"/>
        </w:rPr>
        <w:tab/>
        <w:t>R1</w:t>
      </w:r>
      <w:r w:rsidRPr="00504CA4">
        <w:rPr>
          <w:rFonts w:cs="Arial"/>
        </w:rPr>
        <w:t>-180</w:t>
      </w:r>
      <w:r w:rsidR="0011574F">
        <w:rPr>
          <w:color w:val="000000"/>
        </w:rPr>
        <w:t>7648</w:t>
      </w:r>
    </w:p>
    <w:p w14:paraId="5A6C103A" w14:textId="77777777" w:rsidR="00504CA4" w:rsidRPr="00E04F3D" w:rsidRDefault="00504CA4" w:rsidP="00504CA4">
      <w:pPr>
        <w:pStyle w:val="3GPPHeader"/>
        <w:rPr>
          <w:rFonts w:cs="Arial"/>
        </w:rPr>
      </w:pPr>
      <w:r w:rsidRPr="00E04F3D">
        <w:rPr>
          <w:rFonts w:cs="Arial"/>
        </w:rPr>
        <w:t>Busan, May 21st - 25th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42C240E6" w:rsidR="00E90E49" w:rsidRPr="00327997" w:rsidRDefault="003D3C45" w:rsidP="00327997">
      <w:pPr>
        <w:pStyle w:val="3GPPHeader"/>
      </w:pPr>
      <w:r w:rsidRPr="00327997">
        <w:t>Title:</w:t>
      </w:r>
      <w:r w:rsidR="00E90E49" w:rsidRPr="00327997">
        <w:tab/>
      </w:r>
      <w:r w:rsidR="00372A8F">
        <w:t>Summary of views on CSI reporting v</w:t>
      </w:r>
      <w:r w:rsidR="00551FE9">
        <w:t>2</w:t>
      </w:r>
    </w:p>
    <w:p w14:paraId="2D554DE3" w14:textId="6D5D41A7" w:rsidR="00952A24" w:rsidRPr="00327997" w:rsidRDefault="00952A24" w:rsidP="00327997">
      <w:pPr>
        <w:pStyle w:val="3GPPHeader"/>
      </w:pPr>
      <w:r w:rsidRPr="00327997">
        <w:t>Agenda Item:</w:t>
      </w:r>
      <w:r w:rsidRPr="00327997">
        <w:tab/>
      </w:r>
      <w:r w:rsidR="00372A8F">
        <w:t>7.1.2.2.</w:t>
      </w:r>
      <w:r w:rsidR="00535058">
        <w:t>2</w:t>
      </w:r>
      <w:bookmarkStart w:id="0" w:name="_GoBack"/>
      <w:bookmarkEnd w:id="0"/>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314FE31B" w:rsidR="00E90E49" w:rsidRDefault="007F75D5" w:rsidP="00CE0424">
      <w:pPr>
        <w:pStyle w:val="Heading1"/>
      </w:pPr>
      <w:r>
        <w:t>Introduction</w:t>
      </w:r>
    </w:p>
    <w:p w14:paraId="7931C2F6" w14:textId="20A28172" w:rsidR="00504CA4" w:rsidRDefault="00372A8F" w:rsidP="00372A8F">
      <w:r>
        <w:t xml:space="preserve">This </w:t>
      </w:r>
      <w:r w:rsidR="00504CA4">
        <w:t>document</w:t>
      </w:r>
      <w:r>
        <w:t xml:space="preserve"> summaries companies view on the remaining open issues in CSI reporting</w:t>
      </w:r>
      <w:r w:rsidR="00504CA4">
        <w:t>.</w:t>
      </w:r>
    </w:p>
    <w:p w14:paraId="3BA1599F" w14:textId="3E806818" w:rsidR="00504CA4" w:rsidRDefault="00504CA4" w:rsidP="00504CA4">
      <w:pPr>
        <w:pStyle w:val="Heading1"/>
      </w:pPr>
      <w:r>
        <w:t>Remaining details on CSI computation and latency</w:t>
      </w:r>
    </w:p>
    <w:p w14:paraId="24520ACF" w14:textId="77777777" w:rsidR="00504CA4" w:rsidRDefault="00504CA4" w:rsidP="00504CA4">
      <w:r>
        <w:t>Some companies expressed concern regarding that two CSI computation capability frameworks (Type A and Type B) was defined and proposed that the capabilities somehow be merged into a single solution. We encourage further offline discussion on this topic, but since no concrete proposals on how to do such a merger have been presented so far, it is not treated further in this summary.</w:t>
      </w:r>
    </w:p>
    <w:p w14:paraId="7A756610" w14:textId="4920ED12" w:rsidR="00504CA4" w:rsidRDefault="00504CA4" w:rsidP="00504CA4">
      <w:pPr>
        <w:pStyle w:val="Heading2"/>
      </w:pPr>
      <w:r>
        <w:t>Corrections for Type A CSI processing capability</w:t>
      </w:r>
    </w:p>
    <w:p w14:paraId="0F33951F" w14:textId="20203B71" w:rsidR="00071C5E" w:rsidRPr="00071C5E" w:rsidRDefault="00071C5E" w:rsidP="00071C5E">
      <w:proofErr w:type="gramStart"/>
      <w:r>
        <w:t>A number of</w:t>
      </w:r>
      <w:proofErr w:type="gramEnd"/>
      <w:r>
        <w:t xml:space="preserve"> corrections and clarifications related to Type A CSI processing capability have been presented.</w:t>
      </w:r>
    </w:p>
    <w:p w14:paraId="49EFE90B" w14:textId="45B78421" w:rsidR="00A866CB" w:rsidRDefault="00071C5E" w:rsidP="00DD19E7">
      <w:pPr>
        <w:pStyle w:val="Heading3"/>
        <w:overflowPunct/>
        <w:autoSpaceDE/>
        <w:autoSpaceDN/>
        <w:adjustRightInd/>
        <w:spacing w:after="0"/>
        <w:textAlignment w:val="auto"/>
        <w:rPr>
          <w:lang w:eastAsia="x-none"/>
        </w:rPr>
      </w:pPr>
      <w:r>
        <w:t xml:space="preserve">Corrections to calculate </w:t>
      </w:r>
      <w:r>
        <w:rPr>
          <w:lang w:eastAsia="x-none"/>
        </w:rPr>
        <w:t>Z</w:t>
      </w:r>
      <w:r w:rsidRPr="00A866CB">
        <w:rPr>
          <w:vertAlign w:val="subscript"/>
          <w:lang w:eastAsia="x-none"/>
        </w:rPr>
        <w:t>TOT</w:t>
      </w:r>
      <w:r>
        <w:rPr>
          <w:lang w:eastAsia="x-none"/>
        </w:rPr>
        <w:t xml:space="preserve"> and Z’</w:t>
      </w:r>
      <w:r w:rsidRPr="00A866CB">
        <w:rPr>
          <w:vertAlign w:val="subscript"/>
          <w:lang w:eastAsia="x-none"/>
        </w:rPr>
        <w:t>TOT</w:t>
      </w:r>
    </w:p>
    <w:p w14:paraId="3162D401" w14:textId="2E12B13A" w:rsidR="00A866CB" w:rsidRDefault="00A866CB" w:rsidP="00A866CB">
      <w:pPr>
        <w:rPr>
          <w:lang w:eastAsia="x-none"/>
        </w:rPr>
      </w:pPr>
      <w:r>
        <w:rPr>
          <w:lang w:eastAsia="x-none"/>
        </w:rPr>
        <w:t>Some corrections and clarifications are needed to determine timing requirement for Type A capability.</w:t>
      </w:r>
    </w:p>
    <w:p w14:paraId="1E25CC39" w14:textId="77777777" w:rsidR="00A866CB" w:rsidRPr="00A866CB" w:rsidRDefault="00A866CB" w:rsidP="00A866CB">
      <w:pPr>
        <w:rPr>
          <w:lang w:eastAsia="x-none"/>
        </w:rPr>
      </w:pPr>
    </w:p>
    <w:p w14:paraId="18C964B5" w14:textId="30CD9AD6" w:rsidR="007F17F0" w:rsidRDefault="007F17F0" w:rsidP="007F17F0">
      <w:pPr>
        <w:overflowPunct/>
        <w:autoSpaceDE/>
        <w:autoSpaceDN/>
        <w:adjustRightInd/>
        <w:spacing w:after="0"/>
        <w:jc w:val="left"/>
        <w:textAlignment w:val="auto"/>
        <w:rPr>
          <w:lang w:eastAsia="x-none"/>
        </w:rPr>
      </w:pPr>
      <w:r w:rsidRPr="007F17F0">
        <w:rPr>
          <w:b/>
          <w:lang w:eastAsia="x-none"/>
        </w:rPr>
        <w:t>Issue</w:t>
      </w:r>
      <w:r w:rsidR="00A866CB">
        <w:rPr>
          <w:b/>
          <w:lang w:eastAsia="x-none"/>
        </w:rPr>
        <w:t xml:space="preserve"> 2.1.1.1</w:t>
      </w:r>
      <w:r w:rsidRPr="007F17F0">
        <w:rPr>
          <w:b/>
          <w:lang w:eastAsia="x-none"/>
        </w:rPr>
        <w:t>:</w:t>
      </w:r>
      <w:r>
        <w:rPr>
          <w:b/>
          <w:lang w:eastAsia="x-none"/>
        </w:rPr>
        <w:t xml:space="preserve"> </w:t>
      </w:r>
      <w:r>
        <w:rPr>
          <w:lang w:eastAsia="x-none"/>
        </w:rPr>
        <w:t>Incorrect definition of Z</w:t>
      </w:r>
      <w:r>
        <w:rPr>
          <w:vertAlign w:val="subscript"/>
          <w:lang w:eastAsia="x-none"/>
        </w:rPr>
        <w:t>TOT</w:t>
      </w:r>
      <w:r>
        <w:rPr>
          <w:lang w:eastAsia="x-none"/>
        </w:rPr>
        <w:t xml:space="preserve"> and Z’</w:t>
      </w:r>
      <w:r>
        <w:rPr>
          <w:vertAlign w:val="subscript"/>
          <w:lang w:eastAsia="x-none"/>
        </w:rPr>
        <w:t>TOT</w:t>
      </w:r>
      <w:r>
        <w:rPr>
          <w:lang w:eastAsia="x-none"/>
        </w:rPr>
        <w:t xml:space="preserve"> when the UE is triggered with N &lt; M CSI reports</w:t>
      </w:r>
      <w:r w:rsidR="005B70EB">
        <w:rPr>
          <w:lang w:eastAsia="x-none"/>
        </w:rPr>
        <w:t>.</w:t>
      </w:r>
    </w:p>
    <w:p w14:paraId="300043D8" w14:textId="00061F73" w:rsidR="00A866CB" w:rsidRDefault="00A866CB" w:rsidP="007F17F0">
      <w:pPr>
        <w:overflowPunct/>
        <w:autoSpaceDE/>
        <w:autoSpaceDN/>
        <w:adjustRightInd/>
        <w:spacing w:after="0"/>
        <w:jc w:val="left"/>
        <w:textAlignment w:val="auto"/>
        <w:rPr>
          <w:rFonts w:ascii="Times" w:eastAsia="Batang" w:hAnsi="Times"/>
          <w:lang w:eastAsia="en-US"/>
        </w:rPr>
      </w:pPr>
    </w:p>
    <w:p w14:paraId="05F13F1B" w14:textId="5C5C98A0" w:rsidR="00A866CB" w:rsidRDefault="00A866CB" w:rsidP="007F17F0">
      <w:pPr>
        <w:overflowPunct/>
        <w:autoSpaceDE/>
        <w:autoSpaceDN/>
        <w:adjustRightInd/>
        <w:spacing w:after="0"/>
        <w:jc w:val="left"/>
        <w:textAlignment w:val="auto"/>
        <w:rPr>
          <w:rFonts w:ascii="Times" w:eastAsia="Batang" w:hAnsi="Times"/>
          <w:lang w:eastAsia="en-US"/>
        </w:rPr>
      </w:pPr>
      <w:r>
        <w:rPr>
          <w:rFonts w:ascii="Times" w:eastAsia="Batang" w:hAnsi="Times"/>
          <w:lang w:eastAsia="en-US"/>
        </w:rPr>
        <w:t>To address this issue, we can apply solution proposed by multiple companies.</w:t>
      </w:r>
    </w:p>
    <w:p w14:paraId="6E2856DA" w14:textId="77777777" w:rsidR="00A866CB" w:rsidRPr="00A866CB" w:rsidRDefault="00A866CB" w:rsidP="007F17F0">
      <w:pPr>
        <w:overflowPunct/>
        <w:autoSpaceDE/>
        <w:autoSpaceDN/>
        <w:adjustRightInd/>
        <w:spacing w:after="0"/>
        <w:jc w:val="left"/>
        <w:textAlignment w:val="auto"/>
        <w:rPr>
          <w:rFonts w:ascii="Times" w:eastAsia="Batang" w:hAnsi="Times"/>
          <w:lang w:eastAsia="en-US"/>
        </w:rPr>
      </w:pPr>
    </w:p>
    <w:p w14:paraId="6CACADD0" w14:textId="058520F2" w:rsidR="007F17F0" w:rsidRDefault="007F17F0" w:rsidP="007F17F0">
      <w:pPr>
        <w:overflowPunct/>
        <w:autoSpaceDE/>
        <w:autoSpaceDN/>
        <w:adjustRightInd/>
        <w:spacing w:after="0"/>
        <w:jc w:val="left"/>
        <w:textAlignment w:val="auto"/>
        <w:rPr>
          <w:rFonts w:ascii="Times" w:eastAsia="Batang" w:hAnsi="Times"/>
          <w:lang w:eastAsia="en-US"/>
        </w:rPr>
      </w:pPr>
      <w:r w:rsidRPr="00B10E57">
        <w:rPr>
          <w:b/>
          <w:highlight w:val="cyan"/>
          <w:lang w:val="en-US" w:eastAsia="x-none"/>
        </w:rPr>
        <w:t>Proposal</w:t>
      </w:r>
      <w:r w:rsidR="00A866CB" w:rsidRPr="00B10E57">
        <w:rPr>
          <w:b/>
          <w:highlight w:val="cyan"/>
          <w:lang w:val="en-US" w:eastAsia="x-none"/>
        </w:rPr>
        <w:t xml:space="preserve"> </w:t>
      </w:r>
      <w:r w:rsidR="00A866CB" w:rsidRPr="00B10E57">
        <w:rPr>
          <w:b/>
          <w:highlight w:val="cyan"/>
          <w:lang w:eastAsia="x-none"/>
        </w:rPr>
        <w:t>2.1.1.1</w:t>
      </w:r>
      <w:r w:rsidRPr="00A866CB">
        <w:rPr>
          <w:b/>
          <w:lang w:val="en-US" w:eastAsia="x-none"/>
        </w:rPr>
        <w:t xml:space="preserve">: </w:t>
      </w:r>
      <w:r w:rsidR="005B70EB">
        <w:rPr>
          <w:lang w:val="en-US" w:eastAsia="x-none"/>
        </w:rPr>
        <w:t>For Type A CSI processing capability, r</w:t>
      </w:r>
      <w:r>
        <w:rPr>
          <w:lang w:val="en-US" w:eastAsia="x-none"/>
        </w:rPr>
        <w:t>eplace</w:t>
      </w:r>
      <w:r w:rsidR="00071C5E">
        <w:rPr>
          <w:lang w:val="en-US" w:eastAsia="x-none"/>
        </w:rPr>
        <w:t xml:space="preserve"> “M” with “min(</w:t>
      </w:r>
      <w:proofErr w:type="gramStart"/>
      <w:r w:rsidR="00071C5E">
        <w:rPr>
          <w:lang w:val="en-US" w:eastAsia="x-none"/>
        </w:rPr>
        <w:t>N,M</w:t>
      </w:r>
      <w:proofErr w:type="gramEnd"/>
      <w:r w:rsidR="00071C5E">
        <w:rPr>
          <w:lang w:val="en-US" w:eastAsia="x-none"/>
        </w:rPr>
        <w:t xml:space="preserve">)” in the summation to define </w:t>
      </w:r>
      <w:r w:rsidR="00071C5E">
        <w:rPr>
          <w:lang w:eastAsia="x-none"/>
        </w:rPr>
        <w:t>Z</w:t>
      </w:r>
      <w:r w:rsidR="00071C5E">
        <w:rPr>
          <w:vertAlign w:val="subscript"/>
          <w:lang w:eastAsia="x-none"/>
        </w:rPr>
        <w:t>TOT</w:t>
      </w:r>
      <w:r w:rsidR="00071C5E">
        <w:rPr>
          <w:lang w:eastAsia="x-none"/>
        </w:rPr>
        <w:t xml:space="preserve"> and Z’</w:t>
      </w:r>
      <w:r w:rsidR="00071C5E">
        <w:rPr>
          <w:vertAlign w:val="subscript"/>
          <w:lang w:eastAsia="x-none"/>
        </w:rPr>
        <w:t>TOT</w:t>
      </w:r>
      <w:r w:rsidR="00071C5E">
        <w:rPr>
          <w:lang w:val="en-US" w:eastAsia="x-none"/>
        </w:rPr>
        <w:t xml:space="preserve"> (e.g. </w:t>
      </w:r>
      <w:r w:rsidRPr="00B3346F">
        <w:rPr>
          <w:rFonts w:ascii="Times" w:eastAsia="Batang" w:hAnsi="Times"/>
          <w:i/>
          <w:position w:val="-16"/>
          <w:lang w:eastAsia="en-US"/>
        </w:rPr>
        <w:object w:dxaOrig="1520" w:dyaOrig="460" w14:anchorId="7439E5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5pt;height:21pt" o:ole="">
            <v:imagedata r:id="rId13" o:title=""/>
          </v:shape>
          <o:OLEObject Type="Embed" ProgID="Equation.DSMT4" ShapeID="_x0000_i1025" DrawAspect="Content" ObjectID="_1588409816" r:id="rId14"/>
        </w:object>
      </w:r>
      <w:r>
        <w:rPr>
          <w:rFonts w:ascii="Times" w:eastAsia="Batang" w:hAnsi="Times"/>
          <w:i/>
          <w:lang w:eastAsia="en-US"/>
        </w:rPr>
        <w:t xml:space="preserve"> </w:t>
      </w:r>
      <w:r w:rsidR="00071C5E">
        <w:rPr>
          <w:rFonts w:ascii="Times" w:eastAsia="Batang" w:hAnsi="Times"/>
          <w:lang w:eastAsia="en-US"/>
        </w:rPr>
        <w:t>replaced with</w:t>
      </w:r>
      <w:r w:rsidR="005B70EB">
        <w:rPr>
          <w:rFonts w:ascii="Times" w:eastAsia="Batang" w:hAnsi="Times"/>
          <w:lang w:eastAsia="en-US"/>
        </w:rPr>
        <w:t xml:space="preserve"> </w:t>
      </w:r>
      <w:r w:rsidR="005B70EB">
        <w:rPr>
          <w:rFonts w:ascii="Times" w:eastAsia="Batang" w:hAnsi="Times"/>
          <w:i/>
          <w:lang w:eastAsia="en-US"/>
        </w:rPr>
        <w:t xml:space="preserve"> </w:t>
      </w:r>
      <w:r w:rsidRPr="005B70EB">
        <w:rPr>
          <w:rFonts w:ascii="Times" w:eastAsia="Batang" w:hAnsi="Times"/>
          <w:position w:val="-16"/>
          <w:lang w:eastAsia="en-US"/>
        </w:rPr>
        <w:object w:dxaOrig="1939" w:dyaOrig="460" w14:anchorId="747D4BDA">
          <v:shape id="_x0000_i1026" type="#_x0000_t75" style="width:88.5pt;height:21pt" o:ole="">
            <v:imagedata r:id="rId15" o:title=""/>
          </v:shape>
          <o:OLEObject Type="Embed" ProgID="Equation.DSMT4" ShapeID="_x0000_i1026" DrawAspect="Content" ObjectID="_1588409817" r:id="rId16"/>
        </w:object>
      </w:r>
      <w:r w:rsidR="00071C5E">
        <w:rPr>
          <w:rFonts w:ascii="Times" w:eastAsia="Batang" w:hAnsi="Times"/>
          <w:lang w:eastAsia="en-US"/>
        </w:rPr>
        <w:t>)</w:t>
      </w:r>
    </w:p>
    <w:p w14:paraId="080FB4AD" w14:textId="328E3FDE" w:rsidR="005B70EB" w:rsidRDefault="005B70EB" w:rsidP="007F17F0">
      <w:pPr>
        <w:overflowPunct/>
        <w:autoSpaceDE/>
        <w:autoSpaceDN/>
        <w:adjustRightInd/>
        <w:spacing w:after="0"/>
        <w:jc w:val="left"/>
        <w:textAlignment w:val="auto"/>
        <w:rPr>
          <w:rFonts w:ascii="Times" w:eastAsia="Batang" w:hAnsi="Times"/>
          <w:lang w:eastAsia="en-US"/>
        </w:rPr>
      </w:pPr>
    </w:p>
    <w:p w14:paraId="1634F4D4" w14:textId="2A437F0D" w:rsidR="00A866CB" w:rsidRDefault="00A866CB" w:rsidP="007F17F0">
      <w:pPr>
        <w:overflowPunct/>
        <w:autoSpaceDE/>
        <w:autoSpaceDN/>
        <w:adjustRightInd/>
        <w:spacing w:after="0"/>
        <w:jc w:val="left"/>
        <w:textAlignment w:val="auto"/>
        <w:rPr>
          <w:rFonts w:ascii="Times" w:eastAsia="Batang" w:hAnsi="Times"/>
          <w:lang w:eastAsia="en-US"/>
        </w:rPr>
      </w:pPr>
    </w:p>
    <w:p w14:paraId="7A6DDA81" w14:textId="71D8E185" w:rsidR="00A866CB" w:rsidRDefault="00A866CB" w:rsidP="007F17F0">
      <w:pPr>
        <w:overflowPunct/>
        <w:autoSpaceDE/>
        <w:autoSpaceDN/>
        <w:adjustRightInd/>
        <w:spacing w:after="0"/>
        <w:jc w:val="left"/>
        <w:textAlignment w:val="auto"/>
        <w:rPr>
          <w:rFonts w:ascii="Times" w:eastAsia="Batang" w:hAnsi="Times"/>
          <w:lang w:eastAsia="en-US"/>
        </w:rPr>
      </w:pPr>
      <w:r>
        <w:rPr>
          <w:rFonts w:ascii="Times" w:eastAsia="Batang" w:hAnsi="Times"/>
          <w:lang w:eastAsia="en-US"/>
        </w:rPr>
        <w:t xml:space="preserve">Another issue is that current agreements are ambiguous regarding which CSI-RS shall be used as starting point when applying the </w:t>
      </w:r>
      <w:r>
        <w:rPr>
          <w:lang w:eastAsia="x-none"/>
        </w:rPr>
        <w:t>Z’</w:t>
      </w:r>
      <w:r>
        <w:rPr>
          <w:vertAlign w:val="subscript"/>
          <w:lang w:eastAsia="x-none"/>
        </w:rPr>
        <w:t>TOT</w:t>
      </w:r>
      <w:r>
        <w:rPr>
          <w:rFonts w:ascii="Times" w:eastAsia="Batang" w:hAnsi="Times"/>
          <w:lang w:eastAsia="en-US"/>
        </w:rPr>
        <w:t xml:space="preserve"> criterion.</w:t>
      </w:r>
    </w:p>
    <w:p w14:paraId="2850A30E" w14:textId="77777777" w:rsidR="00A866CB" w:rsidRDefault="00A866CB" w:rsidP="007F17F0">
      <w:pPr>
        <w:overflowPunct/>
        <w:autoSpaceDE/>
        <w:autoSpaceDN/>
        <w:adjustRightInd/>
        <w:spacing w:after="0"/>
        <w:jc w:val="left"/>
        <w:textAlignment w:val="auto"/>
        <w:rPr>
          <w:rFonts w:ascii="Times" w:eastAsia="Batang" w:hAnsi="Times"/>
          <w:lang w:eastAsia="en-US"/>
        </w:rPr>
      </w:pPr>
    </w:p>
    <w:p w14:paraId="7CFF2224" w14:textId="08257452" w:rsidR="005B70EB" w:rsidRDefault="005B70EB" w:rsidP="007F17F0">
      <w:pPr>
        <w:overflowPunct/>
        <w:autoSpaceDE/>
        <w:autoSpaceDN/>
        <w:adjustRightInd/>
        <w:spacing w:after="0"/>
        <w:jc w:val="left"/>
        <w:textAlignment w:val="auto"/>
        <w:rPr>
          <w:rFonts w:ascii="Times" w:eastAsia="Batang" w:hAnsi="Times"/>
          <w:lang w:eastAsia="en-US"/>
        </w:rPr>
      </w:pPr>
      <w:r w:rsidRPr="005B70EB">
        <w:rPr>
          <w:rFonts w:ascii="Times" w:eastAsia="Batang" w:hAnsi="Times"/>
          <w:b/>
          <w:lang w:eastAsia="en-US"/>
        </w:rPr>
        <w:t>Issue</w:t>
      </w:r>
      <w:r w:rsidR="00A866CB">
        <w:rPr>
          <w:rFonts w:ascii="Times" w:eastAsia="Batang" w:hAnsi="Times"/>
          <w:b/>
          <w:lang w:eastAsia="en-US"/>
        </w:rPr>
        <w:t xml:space="preserve"> 2.1.1.2</w:t>
      </w:r>
      <w:r w:rsidRPr="005B70EB">
        <w:rPr>
          <w:rFonts w:ascii="Times" w:eastAsia="Batang" w:hAnsi="Times"/>
          <w:b/>
          <w:lang w:eastAsia="en-US"/>
        </w:rPr>
        <w:t>:</w:t>
      </w:r>
      <w:r>
        <w:rPr>
          <w:rFonts w:ascii="Times" w:eastAsia="Batang" w:hAnsi="Times"/>
          <w:b/>
          <w:lang w:eastAsia="en-US"/>
        </w:rPr>
        <w:t xml:space="preserve"> </w:t>
      </w:r>
      <w:r w:rsidR="00B74C1B">
        <w:rPr>
          <w:rFonts w:ascii="Times" w:eastAsia="Batang" w:hAnsi="Times"/>
          <w:lang w:eastAsia="en-US"/>
        </w:rPr>
        <w:t xml:space="preserve">Which CSI-RS / CSI-IM symbol to use as starting point when evaluating </w:t>
      </w:r>
      <w:r w:rsidR="00B74C1B">
        <w:rPr>
          <w:lang w:eastAsia="x-none"/>
        </w:rPr>
        <w:t>Z’</w:t>
      </w:r>
      <w:r w:rsidR="00B74C1B">
        <w:rPr>
          <w:vertAlign w:val="subscript"/>
          <w:lang w:eastAsia="x-none"/>
        </w:rPr>
        <w:t>TOT</w:t>
      </w:r>
      <w:r w:rsidR="00B74C1B">
        <w:rPr>
          <w:rFonts w:ascii="Times" w:eastAsia="Batang" w:hAnsi="Times"/>
          <w:lang w:eastAsia="en-US"/>
        </w:rPr>
        <w:t xml:space="preserve"> criterion for Type A capability?</w:t>
      </w:r>
    </w:p>
    <w:p w14:paraId="31AA3710" w14:textId="77777777" w:rsidR="00A866CB" w:rsidRDefault="00A866CB" w:rsidP="007F17F0">
      <w:pPr>
        <w:overflowPunct/>
        <w:autoSpaceDE/>
        <w:autoSpaceDN/>
        <w:adjustRightInd/>
        <w:spacing w:after="0"/>
        <w:jc w:val="left"/>
        <w:textAlignment w:val="auto"/>
        <w:rPr>
          <w:rFonts w:ascii="Times" w:eastAsia="Batang" w:hAnsi="Times"/>
          <w:lang w:eastAsia="en-US"/>
        </w:rPr>
      </w:pPr>
    </w:p>
    <w:p w14:paraId="27197EB0" w14:textId="163BD42D" w:rsidR="00B74C1B" w:rsidRDefault="00B74C1B" w:rsidP="00B74C1B">
      <w:pPr>
        <w:overflowPunct/>
        <w:autoSpaceDE/>
        <w:autoSpaceDN/>
        <w:adjustRightInd/>
        <w:spacing w:after="0"/>
        <w:jc w:val="left"/>
        <w:textAlignment w:val="auto"/>
        <w:rPr>
          <w:rFonts w:ascii="Times" w:eastAsia="Batang" w:hAnsi="Times"/>
          <w:lang w:eastAsia="en-US"/>
        </w:rPr>
      </w:pPr>
      <w:r w:rsidRPr="00B10E57">
        <w:rPr>
          <w:rFonts w:ascii="Times" w:eastAsia="Batang" w:hAnsi="Times"/>
          <w:b/>
          <w:highlight w:val="cyan"/>
          <w:lang w:eastAsia="en-US"/>
        </w:rPr>
        <w:t>Proposal</w:t>
      </w:r>
      <w:r w:rsidR="00A866CB" w:rsidRPr="00B10E57">
        <w:rPr>
          <w:rFonts w:ascii="Times" w:eastAsia="Batang" w:hAnsi="Times"/>
          <w:b/>
          <w:highlight w:val="cyan"/>
          <w:lang w:eastAsia="en-US"/>
        </w:rPr>
        <w:t xml:space="preserve"> 2.1.1.2</w:t>
      </w:r>
      <w:r>
        <w:rPr>
          <w:rFonts w:ascii="Times" w:eastAsia="Batang" w:hAnsi="Times"/>
          <w:b/>
          <w:lang w:eastAsia="en-US"/>
        </w:rPr>
        <w:t xml:space="preserve">: </w:t>
      </w:r>
      <w:r w:rsidRPr="00B74C1B">
        <w:rPr>
          <w:rFonts w:ascii="Times" w:eastAsia="Batang" w:hAnsi="Times"/>
          <w:lang w:eastAsia="en-US"/>
        </w:rPr>
        <w:t>For</w:t>
      </w:r>
      <w:r>
        <w:rPr>
          <w:rFonts w:ascii="Times" w:eastAsia="Batang" w:hAnsi="Times"/>
          <w:b/>
          <w:lang w:eastAsia="en-US"/>
        </w:rPr>
        <w:t xml:space="preserve"> </w:t>
      </w:r>
      <w:r>
        <w:rPr>
          <w:lang w:eastAsia="x-none"/>
        </w:rPr>
        <w:t>Z’</w:t>
      </w:r>
      <w:r>
        <w:rPr>
          <w:vertAlign w:val="subscript"/>
          <w:lang w:eastAsia="x-none"/>
        </w:rPr>
        <w:t>TOT</w:t>
      </w:r>
      <w:r>
        <w:rPr>
          <w:rFonts w:ascii="Times" w:eastAsia="Batang" w:hAnsi="Times"/>
          <w:lang w:eastAsia="en-US"/>
        </w:rPr>
        <w:t xml:space="preserve"> criterion for Type A CSI processing capability, </w:t>
      </w:r>
      <w:r>
        <w:rPr>
          <w:lang w:eastAsia="x-none"/>
        </w:rPr>
        <w:t>Z’</w:t>
      </w:r>
      <w:r>
        <w:rPr>
          <w:vertAlign w:val="subscript"/>
          <w:lang w:eastAsia="x-none"/>
        </w:rPr>
        <w:t>TOT</w:t>
      </w:r>
      <w:r>
        <w:rPr>
          <w:rFonts w:ascii="Times" w:eastAsia="Batang" w:hAnsi="Times"/>
          <w:lang w:eastAsia="en-US"/>
        </w:rPr>
        <w:t xml:space="preserve"> is </w:t>
      </w:r>
      <w:r w:rsidR="0018022E">
        <w:rPr>
          <w:rFonts w:ascii="Times" w:eastAsia="Batang" w:hAnsi="Times"/>
          <w:lang w:eastAsia="en-US"/>
        </w:rPr>
        <w:t>compared with the time gap between latest CSI-RS / CSI-IM symbol of any of the triggered reports and the scheduled PUSCH</w:t>
      </w:r>
      <w:r>
        <w:rPr>
          <w:rFonts w:ascii="Times" w:eastAsia="Batang" w:hAnsi="Times"/>
          <w:lang w:eastAsia="en-US"/>
        </w:rPr>
        <w:t>.</w:t>
      </w:r>
    </w:p>
    <w:p w14:paraId="37DAE175" w14:textId="77777777" w:rsidR="0018022E" w:rsidRDefault="0018022E" w:rsidP="00B74C1B">
      <w:pPr>
        <w:overflowPunct/>
        <w:autoSpaceDE/>
        <w:autoSpaceDN/>
        <w:adjustRightInd/>
        <w:spacing w:after="0"/>
        <w:jc w:val="left"/>
        <w:textAlignment w:val="auto"/>
        <w:rPr>
          <w:rFonts w:ascii="Times" w:hAnsi="Times"/>
        </w:rPr>
      </w:pPr>
    </w:p>
    <w:p w14:paraId="24BDCEEB" w14:textId="63081BAB" w:rsidR="00071C5E" w:rsidRDefault="00766386" w:rsidP="00B74C1B">
      <w:pPr>
        <w:overflowPunct/>
        <w:autoSpaceDE/>
        <w:autoSpaceDN/>
        <w:adjustRightInd/>
        <w:spacing w:after="0"/>
        <w:jc w:val="left"/>
        <w:textAlignment w:val="auto"/>
        <w:rPr>
          <w:rFonts w:ascii="Times" w:hAnsi="Times"/>
        </w:rPr>
      </w:pPr>
      <w:r>
        <w:rPr>
          <w:rFonts w:ascii="Times" w:hAnsi="Times" w:hint="eastAsia"/>
        </w:rPr>
        <w:t>ZTE</w:t>
      </w:r>
      <w:r>
        <w:rPr>
          <w:rFonts w:ascii="Times" w:hAnsi="Times"/>
        </w:rPr>
        <w:t xml:space="preserve">: The intention is clear, but I think the proposal is not accurate. </w:t>
      </w:r>
      <w:r w:rsidR="002C1FCC">
        <w:rPr>
          <w:rFonts w:ascii="Times" w:hAnsi="Times"/>
        </w:rPr>
        <w:t>The counting for Z’</w:t>
      </w:r>
      <w:r w:rsidR="002C1FCC" w:rsidRPr="00B3213B">
        <w:rPr>
          <w:rFonts w:ascii="Times" w:hAnsi="Times"/>
          <w:vertAlign w:val="subscript"/>
        </w:rPr>
        <w:t>TOT</w:t>
      </w:r>
      <w:r w:rsidR="002C1FCC">
        <w:rPr>
          <w:rFonts w:ascii="Times" w:hAnsi="Times"/>
        </w:rPr>
        <w:t xml:space="preserve"> is actually </w:t>
      </w:r>
      <w:r w:rsidR="00E8390E">
        <w:rPr>
          <w:rFonts w:ascii="Times" w:hAnsi="Times"/>
        </w:rPr>
        <w:t xml:space="preserve">correct, but the time gap between CSI-RS/CSI-IM and PUSCH </w:t>
      </w:r>
      <w:r w:rsidR="00C132F9">
        <w:rPr>
          <w:rFonts w:ascii="Times" w:hAnsi="Times"/>
        </w:rPr>
        <w:t>compared with Z’</w:t>
      </w:r>
      <w:r w:rsidR="00C132F9" w:rsidRPr="00B3213B">
        <w:rPr>
          <w:rFonts w:ascii="Times" w:hAnsi="Times"/>
          <w:vertAlign w:val="subscript"/>
        </w:rPr>
        <w:t>TOT</w:t>
      </w:r>
      <w:r w:rsidR="00C132F9">
        <w:rPr>
          <w:rFonts w:ascii="Times" w:hAnsi="Times"/>
        </w:rPr>
        <w:t xml:space="preserve"> needs to be clarified. </w:t>
      </w:r>
      <w:proofErr w:type="gramStart"/>
      <w:r w:rsidR="00C132F9">
        <w:rPr>
          <w:rFonts w:ascii="Times" w:hAnsi="Times"/>
        </w:rPr>
        <w:t>Hence</w:t>
      </w:r>
      <w:proofErr w:type="gramEnd"/>
      <w:r w:rsidR="00C132F9">
        <w:rPr>
          <w:rFonts w:ascii="Times" w:hAnsi="Times"/>
        </w:rPr>
        <w:t xml:space="preserve"> I suggest to refine the proposal as “</w:t>
      </w:r>
      <w:r w:rsidR="00C132F9" w:rsidRPr="00B74C1B">
        <w:rPr>
          <w:rFonts w:ascii="Times" w:eastAsia="Batang" w:hAnsi="Times"/>
          <w:lang w:eastAsia="en-US"/>
        </w:rPr>
        <w:t>For</w:t>
      </w:r>
      <w:r w:rsidR="00C132F9">
        <w:rPr>
          <w:rFonts w:ascii="Times" w:eastAsia="Batang" w:hAnsi="Times"/>
          <w:b/>
          <w:lang w:eastAsia="en-US"/>
        </w:rPr>
        <w:t xml:space="preserve"> </w:t>
      </w:r>
      <w:r w:rsidR="00C132F9">
        <w:rPr>
          <w:lang w:eastAsia="x-none"/>
        </w:rPr>
        <w:t>Z’</w:t>
      </w:r>
      <w:r w:rsidR="00C132F9">
        <w:rPr>
          <w:vertAlign w:val="subscript"/>
          <w:lang w:eastAsia="x-none"/>
        </w:rPr>
        <w:t>TOT</w:t>
      </w:r>
      <w:r w:rsidR="00C132F9">
        <w:rPr>
          <w:rFonts w:ascii="Times" w:eastAsia="Batang" w:hAnsi="Times"/>
          <w:lang w:eastAsia="en-US"/>
        </w:rPr>
        <w:t xml:space="preserve"> criterion for Type A CSI processing capability, </w:t>
      </w:r>
      <w:r w:rsidR="00C132F9">
        <w:rPr>
          <w:lang w:eastAsia="x-none"/>
        </w:rPr>
        <w:t>Z’</w:t>
      </w:r>
      <w:r w:rsidR="00C132F9">
        <w:rPr>
          <w:vertAlign w:val="subscript"/>
          <w:lang w:eastAsia="x-none"/>
        </w:rPr>
        <w:t>TOT</w:t>
      </w:r>
      <w:r w:rsidR="00C132F9">
        <w:rPr>
          <w:rFonts w:ascii="Times" w:eastAsia="Batang" w:hAnsi="Times"/>
          <w:lang w:eastAsia="en-US"/>
        </w:rPr>
        <w:t xml:space="preserve"> is compared with the tim</w:t>
      </w:r>
      <w:r w:rsidR="00DF226F">
        <w:rPr>
          <w:rFonts w:ascii="Times" w:eastAsia="Batang" w:hAnsi="Times"/>
          <w:lang w:eastAsia="en-US"/>
        </w:rPr>
        <w:t>e</w:t>
      </w:r>
      <w:r w:rsidR="00C132F9">
        <w:rPr>
          <w:rFonts w:ascii="Times" w:eastAsia="Batang" w:hAnsi="Times"/>
          <w:lang w:eastAsia="en-US"/>
        </w:rPr>
        <w:t xml:space="preserve"> gap between latest CSI-RS / CSI-IM symbol of any of the triggered reports and the scheduled PUSCH.</w:t>
      </w:r>
      <w:r w:rsidR="00C132F9">
        <w:rPr>
          <w:rFonts w:ascii="Times" w:hAnsi="Times"/>
        </w:rPr>
        <w:t>”</w:t>
      </w:r>
    </w:p>
    <w:p w14:paraId="491A6AFA" w14:textId="36F25959" w:rsidR="0018022E" w:rsidRPr="00B3213B" w:rsidRDefault="0018022E" w:rsidP="00B74C1B">
      <w:pPr>
        <w:overflowPunct/>
        <w:autoSpaceDE/>
        <w:autoSpaceDN/>
        <w:adjustRightInd/>
        <w:spacing w:after="0"/>
        <w:jc w:val="left"/>
        <w:textAlignment w:val="auto"/>
        <w:rPr>
          <w:rFonts w:ascii="Times" w:hAnsi="Times"/>
        </w:rPr>
      </w:pPr>
      <w:r>
        <w:rPr>
          <w:rFonts w:ascii="Times" w:hAnsi="Times"/>
        </w:rPr>
        <w:t>Sebastian: Okay updated the proposal as suggested.</w:t>
      </w:r>
    </w:p>
    <w:p w14:paraId="032271D1" w14:textId="6B125A41" w:rsidR="00A866CB" w:rsidRDefault="00A866CB" w:rsidP="00B74C1B">
      <w:pPr>
        <w:overflowPunct/>
        <w:autoSpaceDE/>
        <w:autoSpaceDN/>
        <w:adjustRightInd/>
        <w:spacing w:after="0"/>
        <w:jc w:val="left"/>
        <w:textAlignment w:val="auto"/>
        <w:rPr>
          <w:rFonts w:ascii="Times" w:eastAsia="Batang" w:hAnsi="Times"/>
          <w:lang w:eastAsia="en-US"/>
        </w:rPr>
      </w:pPr>
    </w:p>
    <w:p w14:paraId="3A1D6660" w14:textId="557E4E77" w:rsidR="00A866CB" w:rsidRDefault="00A866CB" w:rsidP="00B74C1B">
      <w:pPr>
        <w:overflowPunct/>
        <w:autoSpaceDE/>
        <w:autoSpaceDN/>
        <w:adjustRightInd/>
        <w:spacing w:after="0"/>
        <w:jc w:val="left"/>
        <w:textAlignment w:val="auto"/>
        <w:rPr>
          <w:rFonts w:ascii="Times" w:eastAsia="Batang" w:hAnsi="Times"/>
          <w:lang w:eastAsia="en-US"/>
        </w:rPr>
      </w:pPr>
    </w:p>
    <w:p w14:paraId="14CE711E" w14:textId="07254ABF" w:rsidR="00A866CB" w:rsidRDefault="00A866CB" w:rsidP="00B74C1B">
      <w:pPr>
        <w:overflowPunct/>
        <w:autoSpaceDE/>
        <w:autoSpaceDN/>
        <w:adjustRightInd/>
        <w:spacing w:after="0"/>
        <w:jc w:val="left"/>
        <w:textAlignment w:val="auto"/>
        <w:rPr>
          <w:rFonts w:ascii="Times" w:eastAsia="Batang" w:hAnsi="Times"/>
          <w:i/>
          <w:lang w:eastAsia="en-US"/>
        </w:rPr>
      </w:pPr>
      <w:r>
        <w:rPr>
          <w:rFonts w:ascii="Times" w:eastAsia="Batang" w:hAnsi="Times"/>
          <w:lang w:eastAsia="en-US"/>
        </w:rPr>
        <w:t xml:space="preserve">Current definition of Z includes DCI decoding time, which implies it is double-counted when several Zs are summed to form </w:t>
      </w:r>
      <w:r w:rsidRPr="00B3346F">
        <w:rPr>
          <w:rFonts w:ascii="Times" w:eastAsia="Batang" w:hAnsi="Times"/>
          <w:i/>
          <w:position w:val="-16"/>
          <w:lang w:eastAsia="en-US"/>
        </w:rPr>
        <w:object w:dxaOrig="1520" w:dyaOrig="460" w14:anchorId="7930B911">
          <v:shape id="_x0000_i1027" type="#_x0000_t75" style="width:69.75pt;height:21pt" o:ole="">
            <v:imagedata r:id="rId13" o:title=""/>
          </v:shape>
          <o:OLEObject Type="Embed" ProgID="Equation.DSMT4" ShapeID="_x0000_i1027" DrawAspect="Content" ObjectID="_1588409818" r:id="rId17"/>
        </w:object>
      </w:r>
      <w:r>
        <w:rPr>
          <w:rFonts w:ascii="Times" w:eastAsia="Batang" w:hAnsi="Times"/>
          <w:i/>
          <w:lang w:eastAsia="en-US"/>
        </w:rPr>
        <w:t>.</w:t>
      </w:r>
    </w:p>
    <w:p w14:paraId="5DEC054D" w14:textId="77777777" w:rsidR="00A866CB" w:rsidRDefault="00A866CB" w:rsidP="00B74C1B">
      <w:pPr>
        <w:overflowPunct/>
        <w:autoSpaceDE/>
        <w:autoSpaceDN/>
        <w:adjustRightInd/>
        <w:spacing w:after="0"/>
        <w:jc w:val="left"/>
        <w:textAlignment w:val="auto"/>
        <w:rPr>
          <w:rFonts w:ascii="Times" w:eastAsia="Batang" w:hAnsi="Times"/>
          <w:lang w:eastAsia="en-US"/>
        </w:rPr>
      </w:pPr>
    </w:p>
    <w:p w14:paraId="5FAF2551" w14:textId="6BC38CA5" w:rsidR="00071C5E" w:rsidRDefault="00071C5E" w:rsidP="00B74C1B">
      <w:pPr>
        <w:overflowPunct/>
        <w:autoSpaceDE/>
        <w:autoSpaceDN/>
        <w:adjustRightInd/>
        <w:spacing w:after="0"/>
        <w:jc w:val="left"/>
        <w:textAlignment w:val="auto"/>
        <w:rPr>
          <w:lang w:eastAsia="x-none"/>
        </w:rPr>
      </w:pPr>
      <w:r w:rsidRPr="00B10E57">
        <w:rPr>
          <w:rFonts w:ascii="Times" w:eastAsia="Batang" w:hAnsi="Times"/>
          <w:b/>
          <w:highlight w:val="cyan"/>
          <w:lang w:eastAsia="en-US"/>
        </w:rPr>
        <w:t>Issue</w:t>
      </w:r>
      <w:r w:rsidR="00DD19E7" w:rsidRPr="00B10E57">
        <w:rPr>
          <w:rFonts w:ascii="Times" w:eastAsia="Batang" w:hAnsi="Times"/>
          <w:b/>
          <w:highlight w:val="cyan"/>
          <w:lang w:eastAsia="en-US"/>
        </w:rPr>
        <w:t xml:space="preserve"> 2.1.1.3</w:t>
      </w:r>
      <w:r>
        <w:rPr>
          <w:rFonts w:ascii="Times" w:eastAsia="Batang" w:hAnsi="Times"/>
          <w:b/>
          <w:lang w:eastAsia="en-US"/>
        </w:rPr>
        <w:t xml:space="preserve">: </w:t>
      </w:r>
      <w:r>
        <w:rPr>
          <w:rFonts w:ascii="Times" w:eastAsia="Batang" w:hAnsi="Times"/>
          <w:lang w:eastAsia="en-US"/>
        </w:rPr>
        <w:t xml:space="preserve">How to avoid double-counting of PDCCH decoding time in the definition of </w:t>
      </w:r>
      <w:r>
        <w:rPr>
          <w:lang w:eastAsia="x-none"/>
        </w:rPr>
        <w:t>Z</w:t>
      </w:r>
      <w:r>
        <w:rPr>
          <w:vertAlign w:val="subscript"/>
          <w:lang w:eastAsia="x-none"/>
        </w:rPr>
        <w:t>TOT</w:t>
      </w:r>
      <w:r>
        <w:rPr>
          <w:lang w:eastAsia="x-none"/>
        </w:rPr>
        <w:t>?</w:t>
      </w:r>
    </w:p>
    <w:p w14:paraId="5A6E4D5B" w14:textId="2F96CB18" w:rsidR="00071C5E" w:rsidRPr="001C6959" w:rsidRDefault="00071C5E" w:rsidP="00A84A83">
      <w:pPr>
        <w:pStyle w:val="ListParagraph"/>
        <w:numPr>
          <w:ilvl w:val="0"/>
          <w:numId w:val="20"/>
        </w:numPr>
        <w:spacing w:after="0"/>
        <w:rPr>
          <w:rFonts w:eastAsia="Batang"/>
          <w:lang w:eastAsia="en-US"/>
        </w:rPr>
      </w:pPr>
      <w:r>
        <w:rPr>
          <w:rFonts w:eastAsia="Batang"/>
          <w:lang w:eastAsia="en-US"/>
        </w:rPr>
        <w:t xml:space="preserve">Alt 1: Define DCI decoding time as </w:t>
      </w:r>
      <m:oMath>
        <m:r>
          <w:rPr>
            <w:rFonts w:ascii="Cambria Math" w:eastAsia="Batang" w:hAnsi="Cambria Math"/>
            <w:lang w:eastAsia="en-US"/>
          </w:rPr>
          <m:t>J=Z-</m:t>
        </m:r>
        <m:sSup>
          <m:sSupPr>
            <m:ctrlPr>
              <w:rPr>
                <w:rFonts w:ascii="Cambria Math" w:eastAsia="Batang" w:hAnsi="Cambria Math"/>
                <w:i/>
                <w:lang w:eastAsia="en-US"/>
              </w:rPr>
            </m:ctrlPr>
          </m:sSupPr>
          <m:e>
            <m:r>
              <w:rPr>
                <w:rFonts w:ascii="Cambria Math" w:eastAsia="Batang" w:hAnsi="Cambria Math"/>
                <w:lang w:eastAsia="en-US"/>
              </w:rPr>
              <m:t>Z</m:t>
            </m:r>
          </m:e>
          <m:sup>
            <m:r>
              <w:rPr>
                <w:rFonts w:ascii="Cambria Math" w:eastAsia="Batang" w:hAnsi="Cambria Math"/>
                <w:lang w:eastAsia="en-US"/>
              </w:rPr>
              <m:t>'</m:t>
            </m:r>
          </m:sup>
        </m:sSup>
      </m:oMath>
      <w:r>
        <w:rPr>
          <w:rFonts w:eastAsia="Batang"/>
          <w:lang w:eastAsia="en-US"/>
        </w:rPr>
        <w:t xml:space="preserve">, subtract </w:t>
      </w:r>
      <m:oMath>
        <m:d>
          <m:dPr>
            <m:ctrlPr>
              <w:rPr>
                <w:rFonts w:ascii="Cambria Math" w:eastAsia="Batang" w:hAnsi="Cambria Math"/>
                <w:i/>
                <w:lang w:eastAsia="en-US"/>
              </w:rPr>
            </m:ctrlPr>
          </m:dPr>
          <m:e>
            <m:r>
              <w:rPr>
                <w:rFonts w:ascii="Cambria Math" w:eastAsia="Batang" w:hAnsi="Cambria Math"/>
                <w:lang w:eastAsia="en-US"/>
              </w:rPr>
              <m:t>M-1</m:t>
            </m:r>
          </m:e>
        </m:d>
        <m:r>
          <w:rPr>
            <w:rFonts w:ascii="Cambria Math" w:eastAsia="Batang" w:hAnsi="Cambria Math"/>
            <w:lang w:eastAsia="en-US"/>
          </w:rPr>
          <m:t>⋅J</m:t>
        </m:r>
      </m:oMath>
      <w:r>
        <w:rPr>
          <w:rFonts w:eastAsia="Batang"/>
          <w:lang w:eastAsia="en-US"/>
        </w:rPr>
        <w:t xml:space="preserve"> from </w:t>
      </w:r>
      <w:r>
        <w:rPr>
          <w:lang w:eastAsia="x-none"/>
        </w:rPr>
        <w:t>Z</w:t>
      </w:r>
      <w:r>
        <w:rPr>
          <w:vertAlign w:val="subscript"/>
          <w:lang w:eastAsia="x-none"/>
        </w:rPr>
        <w:t xml:space="preserve">TOT </w:t>
      </w:r>
      <w:r>
        <w:rPr>
          <w:lang w:eastAsia="x-none"/>
        </w:rPr>
        <w:t>(Huawei</w:t>
      </w:r>
      <w:r w:rsidR="006853D8">
        <w:rPr>
          <w:lang w:eastAsia="x-none"/>
        </w:rPr>
        <w:t>, Intel</w:t>
      </w:r>
      <w:r>
        <w:rPr>
          <w:lang w:eastAsia="x-none"/>
        </w:rPr>
        <w:t>)</w:t>
      </w:r>
    </w:p>
    <w:p w14:paraId="2C2B7834" w14:textId="57D5C8A8" w:rsidR="001C6959" w:rsidRPr="001C6959" w:rsidRDefault="001C6959" w:rsidP="00A84A83">
      <w:pPr>
        <w:pStyle w:val="ListParagraph"/>
        <w:numPr>
          <w:ilvl w:val="0"/>
          <w:numId w:val="20"/>
        </w:numPr>
        <w:tabs>
          <w:tab w:val="left" w:pos="6662"/>
        </w:tabs>
        <w:spacing w:after="0"/>
        <w:contextualSpacing w:val="0"/>
        <w:jc w:val="both"/>
        <w:rPr>
          <w:rFonts w:eastAsia="Batang"/>
          <w:lang w:eastAsia="en-US"/>
        </w:rPr>
      </w:pPr>
      <w:r w:rsidRPr="001C6959">
        <w:rPr>
          <w:rFonts w:eastAsia="Batang"/>
          <w:lang w:eastAsia="en-US"/>
        </w:rPr>
        <w:t xml:space="preserve">Alt 2: Refine the expression as </w:t>
      </w:r>
      <m:oMath>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TOT</m:t>
            </m:r>
          </m:sub>
        </m:sSub>
        <m:r>
          <w:rPr>
            <w:rFonts w:ascii="Cambria Math" w:hAnsi="Cambria Math"/>
            <w:color w:val="000000"/>
          </w:rPr>
          <m:t>=</m:t>
        </m:r>
        <m:func>
          <m:funcPr>
            <m:ctrlPr>
              <w:rPr>
                <w:rFonts w:ascii="Cambria Math" w:hAnsi="Cambria Math"/>
                <w:i/>
                <w:color w:val="000000"/>
              </w:rPr>
            </m:ctrlPr>
          </m:funcPr>
          <m:fName>
            <m:limLow>
              <m:limLowPr>
                <m:ctrlPr>
                  <w:rPr>
                    <w:rFonts w:ascii="Cambria Math" w:hAnsi="Cambria Math"/>
                    <w:i/>
                    <w:color w:val="000000"/>
                  </w:rPr>
                </m:ctrlPr>
              </m:limLowPr>
              <m:e>
                <m:r>
                  <w:rPr>
                    <w:rFonts w:ascii="Cambria Math" w:hAnsi="Cambria Math"/>
                    <w:color w:val="000000"/>
                  </w:rPr>
                  <m:t>max</m:t>
                </m:r>
              </m:e>
              <m:lim>
                <m:r>
                  <w:rPr>
                    <w:rFonts w:ascii="Cambria Math" w:hAnsi="Cambria Math"/>
                    <w:color w:val="000000"/>
                  </w:rPr>
                  <m:t>m</m:t>
                </m:r>
              </m:lim>
            </m:limLow>
          </m:fName>
          <m:e>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m</m:t>
                </m:r>
              </m:sub>
            </m:sSub>
            <m:r>
              <w:rPr>
                <w:rFonts w:ascii="Cambria Math" w:hAnsi="Cambria Math"/>
                <w:color w:val="000000"/>
              </w:rPr>
              <m:t>-</m:t>
            </m:r>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m</m:t>
                </m:r>
              </m:sub>
              <m:sup>
                <m:r>
                  <w:rPr>
                    <w:rFonts w:ascii="Cambria Math" w:hAnsi="Cambria Math"/>
                    <w:color w:val="000000"/>
                  </w:rPr>
                  <m:t>'</m:t>
                </m:r>
              </m:sup>
            </m:sSubSup>
            <m:r>
              <w:rPr>
                <w:rFonts w:ascii="Cambria Math" w:hAnsi="Cambria Math"/>
                <w:color w:val="000000"/>
              </w:rPr>
              <m:t>)</m:t>
            </m:r>
          </m:e>
        </m:func>
        <m:r>
          <w:rPr>
            <w:rFonts w:ascii="Cambria Math" w:hAnsi="Cambria Math"/>
            <w:color w:val="000000"/>
          </w:rPr>
          <m:t>+</m:t>
        </m:r>
        <m:nary>
          <m:naryPr>
            <m:chr m:val="∑"/>
            <m:limLoc m:val="undOvr"/>
            <m:ctrlPr>
              <w:rPr>
                <w:rFonts w:ascii="Cambria Math" w:hAnsi="Cambria Math"/>
                <w:i/>
                <w:color w:val="000000"/>
              </w:rPr>
            </m:ctrlPr>
          </m:naryPr>
          <m:sub>
            <m:r>
              <w:rPr>
                <w:rFonts w:ascii="Cambria Math" w:hAnsi="Cambria Math"/>
                <w:color w:val="000000"/>
              </w:rPr>
              <m:t>m=1</m:t>
            </m:r>
          </m:sub>
          <m:sup>
            <m:r>
              <w:rPr>
                <w:rFonts w:ascii="Cambria Math" w:hAnsi="Cambria Math"/>
                <w:color w:val="000000"/>
              </w:rPr>
              <m:t>M</m:t>
            </m:r>
          </m:sup>
          <m:e>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m</m:t>
                </m:r>
              </m:sub>
              <m:sup>
                <m:r>
                  <w:rPr>
                    <w:rFonts w:ascii="Cambria Math" w:hAnsi="Cambria Math"/>
                    <w:color w:val="000000"/>
                  </w:rPr>
                  <m:t>'</m:t>
                </m:r>
              </m:sup>
            </m:sSubSup>
          </m:e>
        </m:nary>
      </m:oMath>
      <w:r w:rsidRPr="001C6959">
        <w:rPr>
          <w:i/>
          <w:color w:val="000000"/>
        </w:rPr>
        <w:t xml:space="preserve"> </w:t>
      </w:r>
      <w:r>
        <w:rPr>
          <w:rFonts w:ascii="Times New Roman" w:hAnsi="Times New Roman"/>
          <w:color w:val="000000"/>
        </w:rPr>
        <w:t>(Intel)</w:t>
      </w:r>
    </w:p>
    <w:p w14:paraId="3A5E7907" w14:textId="657B09F8" w:rsidR="0018022E" w:rsidRDefault="00D1226B" w:rsidP="0018022E">
      <w:pPr>
        <w:pStyle w:val="ListParagraph"/>
        <w:numPr>
          <w:ilvl w:val="0"/>
          <w:numId w:val="20"/>
        </w:numPr>
        <w:spacing w:after="0"/>
        <w:rPr>
          <w:rFonts w:eastAsia="Batang"/>
          <w:lang w:eastAsia="en-US"/>
        </w:rPr>
      </w:pPr>
      <w:r>
        <w:rPr>
          <w:rFonts w:eastAsia="Batang"/>
          <w:lang w:eastAsia="en-US"/>
        </w:rPr>
        <w:t xml:space="preserve">Alt </w:t>
      </w:r>
      <w:r w:rsidR="001C6959">
        <w:rPr>
          <w:rFonts w:eastAsia="Batang"/>
          <w:lang w:eastAsia="en-US"/>
        </w:rPr>
        <w:t>3</w:t>
      </w:r>
      <w:r>
        <w:rPr>
          <w:rFonts w:eastAsia="Batang"/>
          <w:lang w:eastAsia="en-US"/>
        </w:rPr>
        <w:t>: No change</w:t>
      </w:r>
      <w:r w:rsidR="0074584B">
        <w:rPr>
          <w:rFonts w:eastAsia="Batang"/>
          <w:lang w:eastAsia="en-US"/>
        </w:rPr>
        <w:t xml:space="preserve"> (ZTE</w:t>
      </w:r>
      <w:r w:rsidR="00D674C2">
        <w:rPr>
          <w:rFonts w:eastAsia="Batang"/>
          <w:lang w:eastAsia="en-US"/>
        </w:rPr>
        <w:t xml:space="preserve">, </w:t>
      </w:r>
      <w:r w:rsidR="00825F76">
        <w:rPr>
          <w:rFonts w:eastAsia="Batang" w:hint="eastAsia"/>
          <w:lang w:eastAsia="ko-KR"/>
        </w:rPr>
        <w:t>LGE</w:t>
      </w:r>
      <w:r w:rsidR="0018022E">
        <w:rPr>
          <w:rFonts w:eastAsia="Batang"/>
          <w:lang w:eastAsia="ko-KR"/>
        </w:rPr>
        <w:t xml:space="preserve">, </w:t>
      </w:r>
      <w:r w:rsidR="00D674C2">
        <w:rPr>
          <w:rFonts w:eastAsia="Batang"/>
          <w:lang w:eastAsia="en-US"/>
        </w:rPr>
        <w:t>Qualcomm</w:t>
      </w:r>
      <w:r w:rsidR="0074584B">
        <w:rPr>
          <w:rFonts w:eastAsia="Batang"/>
          <w:lang w:eastAsia="en-US"/>
        </w:rPr>
        <w:t>)</w:t>
      </w:r>
    </w:p>
    <w:p w14:paraId="3369309F" w14:textId="77777777" w:rsidR="0018022E" w:rsidRPr="00B10E57" w:rsidRDefault="0018022E" w:rsidP="0018022E">
      <w:pPr>
        <w:pStyle w:val="ListParagraph"/>
        <w:numPr>
          <w:ilvl w:val="0"/>
          <w:numId w:val="20"/>
        </w:numPr>
        <w:spacing w:after="0"/>
        <w:rPr>
          <w:rFonts w:eastAsia="Batang"/>
          <w:lang w:eastAsia="en-US"/>
        </w:rPr>
      </w:pPr>
    </w:p>
    <w:p w14:paraId="3AC443AC" w14:textId="6E77C592" w:rsidR="006853D8" w:rsidRDefault="00A45B23" w:rsidP="00B74C1B">
      <w:pPr>
        <w:overflowPunct/>
        <w:autoSpaceDE/>
        <w:autoSpaceDN/>
        <w:adjustRightInd/>
        <w:spacing w:after="0"/>
        <w:jc w:val="left"/>
        <w:textAlignment w:val="auto"/>
        <w:rPr>
          <w:rFonts w:ascii="Times" w:hAnsi="Times"/>
        </w:rPr>
      </w:pPr>
      <w:r>
        <w:rPr>
          <w:rFonts w:ascii="Times" w:hAnsi="Times" w:hint="eastAsia"/>
        </w:rPr>
        <w:t xml:space="preserve">ZTE: </w:t>
      </w:r>
      <w:r w:rsidR="00EE7EA8">
        <w:rPr>
          <w:rFonts w:ascii="Times" w:hAnsi="Times"/>
        </w:rPr>
        <w:t>We can understand t</w:t>
      </w:r>
      <w:r w:rsidR="002E439C">
        <w:rPr>
          <w:rFonts w:ascii="Times" w:hAnsi="Times"/>
        </w:rPr>
        <w:t>he intention</w:t>
      </w:r>
      <w:r w:rsidR="00EE7EA8">
        <w:rPr>
          <w:rFonts w:ascii="Times" w:hAnsi="Times"/>
        </w:rPr>
        <w:t>,</w:t>
      </w:r>
      <w:r w:rsidR="002E439C">
        <w:rPr>
          <w:rFonts w:ascii="Times" w:hAnsi="Times"/>
        </w:rPr>
        <w:t xml:space="preserve"> </w:t>
      </w:r>
      <w:r w:rsidR="00B34C85">
        <w:rPr>
          <w:rFonts w:ascii="Times" w:hAnsi="Times"/>
        </w:rPr>
        <w:t xml:space="preserve">but </w:t>
      </w:r>
      <w:r w:rsidR="00672FF6">
        <w:rPr>
          <w:rFonts w:ascii="Times" w:hAnsi="Times"/>
        </w:rPr>
        <w:t>it can be complex to find a perfect</w:t>
      </w:r>
      <w:r w:rsidR="00B34C85">
        <w:rPr>
          <w:rFonts w:ascii="Times" w:hAnsi="Times"/>
        </w:rPr>
        <w:t xml:space="preserve"> solution. </w:t>
      </w:r>
      <w:r w:rsidR="00672FF6">
        <w:rPr>
          <w:rFonts w:ascii="Times" w:hAnsi="Times"/>
        </w:rPr>
        <w:t>For example, if these reports are scheduled from multiple DCIs in multiple CCs</w:t>
      </w:r>
      <w:r w:rsidR="005A0F87">
        <w:rPr>
          <w:rFonts w:ascii="Times" w:hAnsi="Times"/>
        </w:rPr>
        <w:t xml:space="preserve"> in one slot</w:t>
      </w:r>
      <w:r w:rsidR="00672FF6">
        <w:rPr>
          <w:rFonts w:ascii="Times" w:hAnsi="Times"/>
        </w:rPr>
        <w:t xml:space="preserve">, how to count the DCI decoding time need to be further addressed. Hence </w:t>
      </w:r>
      <w:r w:rsidR="00FB7F7C">
        <w:rPr>
          <w:rFonts w:ascii="Times" w:hAnsi="Times"/>
        </w:rPr>
        <w:t>we</w:t>
      </w:r>
      <w:r w:rsidR="00672FF6">
        <w:rPr>
          <w:rFonts w:ascii="Times" w:hAnsi="Times"/>
        </w:rPr>
        <w:t xml:space="preserve"> think the original calculation of Z</w:t>
      </w:r>
      <w:r w:rsidR="00672FF6" w:rsidRPr="000E78EF">
        <w:rPr>
          <w:rFonts w:ascii="Times" w:hAnsi="Times"/>
          <w:vertAlign w:val="subscript"/>
        </w:rPr>
        <w:t>TOT</w:t>
      </w:r>
      <w:r w:rsidR="00672FF6">
        <w:rPr>
          <w:rFonts w:ascii="Times" w:hAnsi="Times"/>
        </w:rPr>
        <w:t xml:space="preserve"> is a</w:t>
      </w:r>
      <w:r w:rsidR="00946606">
        <w:rPr>
          <w:rFonts w:ascii="Times" w:hAnsi="Times"/>
        </w:rPr>
        <w:t>n imperfect but</w:t>
      </w:r>
      <w:r w:rsidR="00672FF6">
        <w:rPr>
          <w:rFonts w:ascii="Times" w:hAnsi="Times"/>
        </w:rPr>
        <w:t xml:space="preserve"> safe choice for UE implementation. Alt 3 is preferred. </w:t>
      </w:r>
    </w:p>
    <w:p w14:paraId="12F81960" w14:textId="52F23192" w:rsidR="00825F76" w:rsidRPr="00B10E57" w:rsidRDefault="00825F76" w:rsidP="00B74C1B">
      <w:pPr>
        <w:overflowPunct/>
        <w:autoSpaceDE/>
        <w:autoSpaceDN/>
        <w:adjustRightInd/>
        <w:spacing w:after="0"/>
        <w:jc w:val="left"/>
        <w:textAlignment w:val="auto"/>
        <w:rPr>
          <w:rFonts w:ascii="Times" w:eastAsia="Malgun Gothic" w:hAnsi="Times"/>
          <w:lang w:eastAsia="ko-KR"/>
        </w:rPr>
      </w:pPr>
      <w:r>
        <w:rPr>
          <w:rFonts w:ascii="Times" w:eastAsia="Malgun Gothic" w:hAnsi="Times" w:hint="eastAsia"/>
          <w:lang w:eastAsia="ko-KR"/>
        </w:rPr>
        <w:t>LGE: same view with ZTE</w:t>
      </w:r>
    </w:p>
    <w:p w14:paraId="42141429" w14:textId="77777777" w:rsidR="00D674C2" w:rsidRDefault="00D674C2" w:rsidP="00B74C1B">
      <w:pPr>
        <w:overflowPunct/>
        <w:autoSpaceDE/>
        <w:autoSpaceDN/>
        <w:adjustRightInd/>
        <w:spacing w:after="0"/>
        <w:jc w:val="left"/>
        <w:textAlignment w:val="auto"/>
        <w:rPr>
          <w:rFonts w:ascii="Times" w:hAnsi="Times"/>
        </w:rPr>
      </w:pPr>
    </w:p>
    <w:p w14:paraId="6B42C347" w14:textId="58961FE4" w:rsidR="00A866CB" w:rsidRDefault="00A866CB" w:rsidP="00B74C1B">
      <w:pPr>
        <w:overflowPunct/>
        <w:autoSpaceDE/>
        <w:autoSpaceDN/>
        <w:adjustRightInd/>
        <w:spacing w:after="0"/>
        <w:jc w:val="left"/>
        <w:textAlignment w:val="auto"/>
        <w:rPr>
          <w:rFonts w:ascii="Times" w:eastAsia="Batang" w:hAnsi="Times"/>
          <w:lang w:eastAsia="en-US"/>
        </w:rPr>
      </w:pPr>
    </w:p>
    <w:p w14:paraId="12525E00" w14:textId="049DC2E8" w:rsidR="00A866CB" w:rsidRDefault="00A866CB" w:rsidP="00B74C1B">
      <w:pPr>
        <w:overflowPunct/>
        <w:autoSpaceDE/>
        <w:autoSpaceDN/>
        <w:adjustRightInd/>
        <w:spacing w:after="0"/>
        <w:jc w:val="left"/>
        <w:textAlignment w:val="auto"/>
        <w:rPr>
          <w:rFonts w:ascii="Times" w:eastAsia="Batang" w:hAnsi="Times"/>
          <w:lang w:eastAsia="en-US"/>
        </w:rPr>
      </w:pPr>
      <w:r>
        <w:rPr>
          <w:rFonts w:ascii="Times" w:eastAsia="Batang" w:hAnsi="Times"/>
          <w:lang w:eastAsia="en-US"/>
        </w:rPr>
        <w:t>A related issue is that UCI multiplexing time may be double-counted.</w:t>
      </w:r>
    </w:p>
    <w:p w14:paraId="209CDFE2" w14:textId="77777777" w:rsidR="00A866CB" w:rsidRDefault="00A866CB" w:rsidP="00B74C1B">
      <w:pPr>
        <w:overflowPunct/>
        <w:autoSpaceDE/>
        <w:autoSpaceDN/>
        <w:adjustRightInd/>
        <w:spacing w:after="0"/>
        <w:jc w:val="left"/>
        <w:textAlignment w:val="auto"/>
        <w:rPr>
          <w:rFonts w:ascii="Times" w:eastAsia="Batang" w:hAnsi="Times"/>
          <w:lang w:eastAsia="en-US"/>
        </w:rPr>
      </w:pPr>
    </w:p>
    <w:p w14:paraId="39DB8F05" w14:textId="632B98B1" w:rsidR="00D1226B" w:rsidRDefault="00D1226B" w:rsidP="00D1226B">
      <w:pPr>
        <w:overflowPunct/>
        <w:autoSpaceDE/>
        <w:autoSpaceDN/>
        <w:adjustRightInd/>
        <w:spacing w:after="0"/>
        <w:jc w:val="left"/>
        <w:textAlignment w:val="auto"/>
        <w:rPr>
          <w:lang w:eastAsia="x-none"/>
        </w:rPr>
      </w:pPr>
      <w:r w:rsidRPr="00B10E57">
        <w:rPr>
          <w:rFonts w:ascii="Times" w:eastAsia="Batang" w:hAnsi="Times"/>
          <w:b/>
          <w:highlight w:val="cyan"/>
          <w:lang w:eastAsia="en-US"/>
        </w:rPr>
        <w:t>Issue</w:t>
      </w:r>
      <w:r w:rsidR="00DD19E7" w:rsidRPr="00B10E57">
        <w:rPr>
          <w:rFonts w:ascii="Times" w:eastAsia="Batang" w:hAnsi="Times"/>
          <w:b/>
          <w:highlight w:val="cyan"/>
          <w:lang w:eastAsia="en-US"/>
        </w:rPr>
        <w:t xml:space="preserve"> 2.1.1.4</w:t>
      </w:r>
      <w:r>
        <w:rPr>
          <w:rFonts w:ascii="Times" w:eastAsia="Batang" w:hAnsi="Times"/>
          <w:b/>
          <w:lang w:eastAsia="en-US"/>
        </w:rPr>
        <w:t xml:space="preserve">: </w:t>
      </w:r>
      <w:r>
        <w:rPr>
          <w:rFonts w:ascii="Times" w:eastAsia="Batang" w:hAnsi="Times"/>
          <w:lang w:eastAsia="en-US"/>
        </w:rPr>
        <w:t xml:space="preserve">How to avoid double-counting of UCI/UL-SCH multiplexing time in the definition of </w:t>
      </w:r>
      <w:r>
        <w:rPr>
          <w:lang w:eastAsia="x-none"/>
        </w:rPr>
        <w:t>Z</w:t>
      </w:r>
      <w:r>
        <w:rPr>
          <w:vertAlign w:val="subscript"/>
          <w:lang w:eastAsia="x-none"/>
        </w:rPr>
        <w:t xml:space="preserve">TOT </w:t>
      </w:r>
      <w:r>
        <w:rPr>
          <w:lang w:eastAsia="x-none"/>
        </w:rPr>
        <w:t>and Z’</w:t>
      </w:r>
      <w:r>
        <w:rPr>
          <w:vertAlign w:val="subscript"/>
          <w:lang w:eastAsia="x-none"/>
        </w:rPr>
        <w:t>TOT</w:t>
      </w:r>
      <w:r>
        <w:rPr>
          <w:lang w:eastAsia="x-none"/>
        </w:rPr>
        <w:t>?</w:t>
      </w:r>
    </w:p>
    <w:p w14:paraId="43F6A2EE" w14:textId="255EA3F2" w:rsidR="00D1226B" w:rsidRPr="00071C5E" w:rsidRDefault="00D1226B" w:rsidP="00A84A83">
      <w:pPr>
        <w:pStyle w:val="ListParagraph"/>
        <w:numPr>
          <w:ilvl w:val="0"/>
          <w:numId w:val="20"/>
        </w:numPr>
        <w:spacing w:after="0"/>
        <w:rPr>
          <w:rFonts w:eastAsia="Batang"/>
          <w:lang w:eastAsia="en-US"/>
        </w:rPr>
      </w:pPr>
      <w:r>
        <w:rPr>
          <w:lang w:eastAsia="x-none"/>
        </w:rPr>
        <w:t xml:space="preserve">Alt 1: Define UCI multiplexing time as K=Z(UL-SCH+CSI)-Z(CSI only), subtract </w:t>
      </w:r>
      <m:oMath>
        <m:d>
          <m:dPr>
            <m:ctrlPr>
              <w:rPr>
                <w:rFonts w:ascii="Cambria Math" w:eastAsia="Batang" w:hAnsi="Cambria Math"/>
                <w:i/>
                <w:lang w:eastAsia="en-US"/>
              </w:rPr>
            </m:ctrlPr>
          </m:dPr>
          <m:e>
            <m:r>
              <w:rPr>
                <w:rFonts w:ascii="Cambria Math" w:eastAsia="Batang" w:hAnsi="Cambria Math"/>
                <w:lang w:eastAsia="en-US"/>
              </w:rPr>
              <m:t>M-1</m:t>
            </m:r>
          </m:e>
        </m:d>
        <m:r>
          <w:rPr>
            <w:rFonts w:ascii="Cambria Math" w:eastAsia="Batang" w:hAnsi="Cambria Math"/>
            <w:lang w:eastAsia="en-US"/>
          </w:rPr>
          <m:t>⋅K</m:t>
        </m:r>
      </m:oMath>
      <w:r>
        <w:rPr>
          <w:rFonts w:eastAsia="Batang"/>
          <w:lang w:eastAsia="en-US"/>
        </w:rPr>
        <w:t xml:space="preserve"> from </w:t>
      </w:r>
      <w:r>
        <w:rPr>
          <w:lang w:eastAsia="x-none"/>
        </w:rPr>
        <w:t>Z</w:t>
      </w:r>
      <w:r>
        <w:rPr>
          <w:vertAlign w:val="subscript"/>
          <w:lang w:eastAsia="x-none"/>
        </w:rPr>
        <w:t xml:space="preserve">TOT </w:t>
      </w:r>
      <w:r>
        <w:rPr>
          <w:lang w:eastAsia="x-none"/>
        </w:rPr>
        <w:t xml:space="preserve">(and similarly for </w:t>
      </w:r>
      <w:r w:rsidR="00BC77DE">
        <w:rPr>
          <w:lang w:eastAsia="x-none"/>
        </w:rPr>
        <w:t>Z’</w:t>
      </w:r>
      <w:r w:rsidR="00BC77DE">
        <w:rPr>
          <w:vertAlign w:val="subscript"/>
          <w:lang w:eastAsia="x-none"/>
        </w:rPr>
        <w:t>TOT</w:t>
      </w:r>
      <w:r>
        <w:rPr>
          <w:lang w:eastAsia="x-none"/>
        </w:rPr>
        <w:t>) (Huawei</w:t>
      </w:r>
      <w:r w:rsidR="006853D8">
        <w:rPr>
          <w:lang w:eastAsia="x-none"/>
        </w:rPr>
        <w:t>, Intel</w:t>
      </w:r>
      <w:r>
        <w:rPr>
          <w:lang w:eastAsia="x-none"/>
        </w:rPr>
        <w:t>)</w:t>
      </w:r>
    </w:p>
    <w:p w14:paraId="1C69BC66" w14:textId="02DBCA38" w:rsidR="00D1226B" w:rsidRDefault="00D1226B" w:rsidP="00A84A83">
      <w:pPr>
        <w:pStyle w:val="ListParagraph"/>
        <w:numPr>
          <w:ilvl w:val="0"/>
          <w:numId w:val="20"/>
        </w:numPr>
        <w:spacing w:after="0"/>
        <w:rPr>
          <w:lang w:eastAsia="x-none"/>
        </w:rPr>
      </w:pPr>
      <w:r>
        <w:rPr>
          <w:lang w:eastAsia="x-none"/>
        </w:rPr>
        <w:t>Alt 2: No change</w:t>
      </w:r>
      <w:r w:rsidR="0074584B">
        <w:rPr>
          <w:lang w:eastAsia="x-none"/>
        </w:rPr>
        <w:t xml:space="preserve"> (ZTE</w:t>
      </w:r>
      <w:r w:rsidR="00D674C2">
        <w:rPr>
          <w:lang w:eastAsia="x-none"/>
        </w:rPr>
        <w:t>, Qualcomm</w:t>
      </w:r>
      <w:r w:rsidR="0074584B">
        <w:rPr>
          <w:lang w:eastAsia="x-none"/>
        </w:rPr>
        <w:t>)</w:t>
      </w:r>
    </w:p>
    <w:p w14:paraId="1D8C5EA4" w14:textId="24A6E4B1" w:rsidR="00D1226B" w:rsidRDefault="00D1226B" w:rsidP="00D1226B">
      <w:pPr>
        <w:overflowPunct/>
        <w:autoSpaceDE/>
        <w:autoSpaceDN/>
        <w:adjustRightInd/>
        <w:spacing w:after="0"/>
        <w:jc w:val="left"/>
        <w:textAlignment w:val="auto"/>
      </w:pPr>
    </w:p>
    <w:p w14:paraId="3E62B4D0" w14:textId="2DA629B9" w:rsidR="00A866CB" w:rsidRDefault="00A866CB" w:rsidP="00D1226B">
      <w:pPr>
        <w:overflowPunct/>
        <w:autoSpaceDE/>
        <w:autoSpaceDN/>
        <w:adjustRightInd/>
        <w:spacing w:after="0"/>
        <w:jc w:val="left"/>
        <w:textAlignment w:val="auto"/>
        <w:rPr>
          <w:lang w:eastAsia="x-none"/>
        </w:rPr>
      </w:pPr>
    </w:p>
    <w:p w14:paraId="5A9B641D" w14:textId="3F4ECF41" w:rsidR="00A866CB" w:rsidRDefault="00A866CB" w:rsidP="00D1226B">
      <w:pPr>
        <w:overflowPunct/>
        <w:autoSpaceDE/>
        <w:autoSpaceDN/>
        <w:adjustRightInd/>
        <w:spacing w:after="0"/>
        <w:jc w:val="left"/>
        <w:textAlignment w:val="auto"/>
        <w:rPr>
          <w:lang w:eastAsia="x-none"/>
        </w:rPr>
      </w:pPr>
    </w:p>
    <w:p w14:paraId="4D71D0F8" w14:textId="578A7DC7" w:rsidR="00A866CB" w:rsidRDefault="00DD19E7" w:rsidP="00D1226B">
      <w:pPr>
        <w:overflowPunct/>
        <w:autoSpaceDE/>
        <w:autoSpaceDN/>
        <w:adjustRightInd/>
        <w:spacing w:after="0"/>
        <w:jc w:val="left"/>
        <w:textAlignment w:val="auto"/>
        <w:rPr>
          <w:lang w:eastAsia="x-none"/>
        </w:rPr>
      </w:pPr>
      <w:r>
        <w:rPr>
          <w:lang w:eastAsia="x-none"/>
        </w:rPr>
        <w:t>As Type A capability assumes serial processing, the UE may not be able to start calculating a triggered CSI report immediately even if it has available CPUs if it is already calculating a CSI report.</w:t>
      </w:r>
    </w:p>
    <w:p w14:paraId="54D0153B" w14:textId="77777777" w:rsidR="00A866CB" w:rsidRDefault="00A866CB" w:rsidP="00D1226B">
      <w:pPr>
        <w:overflowPunct/>
        <w:autoSpaceDE/>
        <w:autoSpaceDN/>
        <w:adjustRightInd/>
        <w:spacing w:after="0"/>
        <w:jc w:val="left"/>
        <w:textAlignment w:val="auto"/>
        <w:rPr>
          <w:lang w:eastAsia="x-none"/>
        </w:rPr>
      </w:pPr>
    </w:p>
    <w:p w14:paraId="1B080822" w14:textId="2E54A492" w:rsidR="00D1226B" w:rsidRDefault="00AB11A0" w:rsidP="00B74C1B">
      <w:pPr>
        <w:overflowPunct/>
        <w:autoSpaceDE/>
        <w:autoSpaceDN/>
        <w:adjustRightInd/>
        <w:spacing w:after="0"/>
        <w:jc w:val="left"/>
        <w:textAlignment w:val="auto"/>
        <w:rPr>
          <w:lang w:eastAsia="x-none"/>
        </w:rPr>
      </w:pPr>
      <w:r w:rsidRPr="00B10E57">
        <w:rPr>
          <w:rFonts w:ascii="Times" w:eastAsia="Batang" w:hAnsi="Times"/>
          <w:b/>
          <w:highlight w:val="cyan"/>
          <w:lang w:eastAsia="en-US"/>
        </w:rPr>
        <w:t>Issue</w:t>
      </w:r>
      <w:r w:rsidR="00DD19E7" w:rsidRPr="00B10E57">
        <w:rPr>
          <w:rFonts w:ascii="Times" w:eastAsia="Batang" w:hAnsi="Times"/>
          <w:b/>
          <w:highlight w:val="cyan"/>
          <w:lang w:eastAsia="en-US"/>
        </w:rPr>
        <w:t xml:space="preserve"> 2.1.1.5</w:t>
      </w:r>
      <w:r w:rsidRPr="00AB11A0">
        <w:rPr>
          <w:rFonts w:ascii="Times" w:eastAsia="Batang" w:hAnsi="Times"/>
          <w:b/>
          <w:lang w:eastAsia="en-US"/>
        </w:rPr>
        <w:t>:</w:t>
      </w:r>
      <w:r>
        <w:rPr>
          <w:rFonts w:ascii="Times" w:eastAsia="Batang" w:hAnsi="Times"/>
          <w:b/>
          <w:lang w:eastAsia="en-US"/>
        </w:rPr>
        <w:t xml:space="preserve"> </w:t>
      </w:r>
      <w:r>
        <w:rPr>
          <w:rFonts w:ascii="Times" w:eastAsia="Batang" w:hAnsi="Times"/>
          <w:lang w:eastAsia="en-US"/>
        </w:rPr>
        <w:t xml:space="preserve">Shall additional time be added to </w:t>
      </w:r>
      <w:r>
        <w:rPr>
          <w:lang w:eastAsia="x-none"/>
        </w:rPr>
        <w:t>Z</w:t>
      </w:r>
      <w:r>
        <w:rPr>
          <w:vertAlign w:val="subscript"/>
          <w:lang w:eastAsia="x-none"/>
        </w:rPr>
        <w:t xml:space="preserve">TOT </w:t>
      </w:r>
      <w:r w:rsidRPr="00AB11A0">
        <w:rPr>
          <w:lang w:eastAsia="x-none"/>
        </w:rPr>
        <w:t>if</w:t>
      </w:r>
      <w:r>
        <w:rPr>
          <w:lang w:eastAsia="x-none"/>
        </w:rPr>
        <w:t xml:space="preserve"> aperiodic CSI request is triggered before a current CSI calculation is finished?</w:t>
      </w:r>
    </w:p>
    <w:p w14:paraId="6CCA2B1E" w14:textId="5E24574F" w:rsidR="00AB11A0" w:rsidRDefault="00AB11A0" w:rsidP="00A84A83">
      <w:pPr>
        <w:pStyle w:val="ListParagraph"/>
        <w:numPr>
          <w:ilvl w:val="0"/>
          <w:numId w:val="20"/>
        </w:numPr>
        <w:spacing w:after="0"/>
        <w:rPr>
          <w:rFonts w:eastAsia="Batang"/>
          <w:lang w:eastAsia="en-US"/>
        </w:rPr>
      </w:pPr>
      <w:r>
        <w:rPr>
          <w:rFonts w:eastAsia="Batang"/>
          <w:lang w:eastAsia="en-US"/>
        </w:rPr>
        <w:t xml:space="preserve">Alt 1: Yes, add </w:t>
      </w:r>
      <w:r w:rsidR="00B87734">
        <w:rPr>
          <w:rFonts w:eastAsia="Batang"/>
          <w:lang w:eastAsia="en-US"/>
        </w:rPr>
        <w:t xml:space="preserve">additional time to </w:t>
      </w:r>
      <w:r w:rsidR="00B87734">
        <w:rPr>
          <w:lang w:eastAsia="x-none"/>
        </w:rPr>
        <w:t>Z</w:t>
      </w:r>
      <w:r w:rsidR="00B87734">
        <w:rPr>
          <w:vertAlign w:val="subscript"/>
          <w:lang w:eastAsia="x-none"/>
        </w:rPr>
        <w:t>TOT</w:t>
      </w:r>
      <w:r w:rsidR="00B87734">
        <w:rPr>
          <w:rFonts w:eastAsia="Batang"/>
          <w:lang w:eastAsia="en-US"/>
        </w:rPr>
        <w:t xml:space="preserve"> to compensate for ongoing CSI calculation (Intel</w:t>
      </w:r>
      <w:r w:rsidR="00246EBF">
        <w:rPr>
          <w:rFonts w:eastAsia="Batang"/>
          <w:lang w:eastAsia="en-US"/>
        </w:rPr>
        <w:t>, ZTE</w:t>
      </w:r>
      <w:r w:rsidR="00B87734">
        <w:rPr>
          <w:rFonts w:eastAsia="Batang"/>
          <w:lang w:eastAsia="en-US"/>
        </w:rPr>
        <w:t>)</w:t>
      </w:r>
    </w:p>
    <w:p w14:paraId="348E7AAF" w14:textId="30237244" w:rsidR="00AB11A0" w:rsidRDefault="00AB11A0" w:rsidP="00A84A83">
      <w:pPr>
        <w:pStyle w:val="ListParagraph"/>
        <w:numPr>
          <w:ilvl w:val="0"/>
          <w:numId w:val="20"/>
        </w:numPr>
        <w:spacing w:after="0"/>
        <w:rPr>
          <w:rFonts w:eastAsia="Batang"/>
          <w:lang w:eastAsia="en-US"/>
        </w:rPr>
      </w:pPr>
      <w:r>
        <w:rPr>
          <w:rFonts w:eastAsia="Batang"/>
          <w:lang w:eastAsia="en-US"/>
        </w:rPr>
        <w:t>Alt 2: No, it’s up to gNB implementation to assure sufficient time</w:t>
      </w:r>
      <w:r w:rsidR="00B87734">
        <w:rPr>
          <w:rFonts w:eastAsia="Batang"/>
          <w:lang w:eastAsia="en-US"/>
        </w:rPr>
        <w:t xml:space="preserve"> is given (</w:t>
      </w:r>
      <w:proofErr w:type="spellStart"/>
      <w:r w:rsidR="00B87734">
        <w:rPr>
          <w:rFonts w:eastAsia="Batang"/>
          <w:lang w:eastAsia="en-US"/>
        </w:rPr>
        <w:t>Spreadtrum</w:t>
      </w:r>
      <w:proofErr w:type="spellEnd"/>
      <w:r w:rsidR="006D47F6">
        <w:rPr>
          <w:rFonts w:eastAsia="Batang"/>
          <w:lang w:eastAsia="en-US"/>
        </w:rPr>
        <w:t xml:space="preserve">, </w:t>
      </w:r>
      <w:r w:rsidR="00825F76">
        <w:rPr>
          <w:rFonts w:eastAsia="Batang" w:hint="eastAsia"/>
          <w:lang w:eastAsia="ko-KR"/>
        </w:rPr>
        <w:t>LGE</w:t>
      </w:r>
      <w:r w:rsidR="0018022E">
        <w:rPr>
          <w:rFonts w:eastAsia="Batang"/>
          <w:lang w:eastAsia="ko-KR"/>
        </w:rPr>
        <w:t xml:space="preserve">, </w:t>
      </w:r>
      <w:r w:rsidR="006D47F6">
        <w:rPr>
          <w:rFonts w:eastAsia="Batang"/>
          <w:lang w:eastAsia="en-US"/>
        </w:rPr>
        <w:t>Qualcomm</w:t>
      </w:r>
      <w:r w:rsidR="00892B5E">
        <w:rPr>
          <w:rFonts w:eastAsia="Batang"/>
          <w:lang w:eastAsia="en-US"/>
        </w:rPr>
        <w:t>, Ericsson</w:t>
      </w:r>
      <w:r w:rsidR="00B87734">
        <w:rPr>
          <w:rFonts w:eastAsia="Batang"/>
          <w:lang w:eastAsia="en-US"/>
        </w:rPr>
        <w:t>)</w:t>
      </w:r>
    </w:p>
    <w:p w14:paraId="310EEBA6" w14:textId="5D5CC1AA" w:rsidR="00E33EBA" w:rsidRPr="00A151A3" w:rsidRDefault="00E33EBA" w:rsidP="00E33EBA">
      <w:pPr>
        <w:spacing w:after="0"/>
      </w:pPr>
    </w:p>
    <w:p w14:paraId="3DFC3934" w14:textId="77777777" w:rsidR="00E33EBA" w:rsidRPr="00E33EBA" w:rsidRDefault="00E33EBA" w:rsidP="00E33EBA">
      <w:pPr>
        <w:spacing w:after="0"/>
        <w:rPr>
          <w:rFonts w:eastAsia="Batang"/>
          <w:lang w:eastAsia="en-US"/>
        </w:rPr>
      </w:pPr>
    </w:p>
    <w:p w14:paraId="57E73F4C" w14:textId="1BAB203C" w:rsidR="00E33EBA" w:rsidRDefault="00E33EBA" w:rsidP="00E33EBA">
      <w:pPr>
        <w:spacing w:after="0"/>
        <w:rPr>
          <w:rFonts w:eastAsia="Batang"/>
          <w:lang w:eastAsia="en-US"/>
        </w:rPr>
      </w:pPr>
    </w:p>
    <w:p w14:paraId="0F00717F" w14:textId="77777777" w:rsidR="00A866CB" w:rsidRDefault="00A866CB" w:rsidP="00E33EBA">
      <w:pPr>
        <w:spacing w:after="0"/>
        <w:rPr>
          <w:rFonts w:eastAsia="Batang"/>
          <w:lang w:eastAsia="en-US"/>
        </w:rPr>
      </w:pPr>
    </w:p>
    <w:p w14:paraId="695BC6BA" w14:textId="16D4AB5D" w:rsidR="00E33EBA" w:rsidRPr="00345F04" w:rsidRDefault="00E33EBA" w:rsidP="00E33EBA">
      <w:pPr>
        <w:spacing w:after="0"/>
        <w:rPr>
          <w:rFonts w:eastAsia="Batang"/>
          <w:lang w:eastAsia="en-US"/>
        </w:rPr>
      </w:pPr>
      <w:r w:rsidRPr="00E33EBA">
        <w:rPr>
          <w:rFonts w:eastAsia="Batang"/>
          <w:b/>
          <w:lang w:eastAsia="en-US"/>
        </w:rPr>
        <w:t>Issue</w:t>
      </w:r>
      <w:r w:rsidR="00DD19E7">
        <w:rPr>
          <w:rFonts w:eastAsia="Batang"/>
          <w:b/>
          <w:lang w:eastAsia="en-US"/>
        </w:rPr>
        <w:t xml:space="preserve"> 2.1.1.6</w:t>
      </w:r>
      <w:r w:rsidRPr="00E33EBA">
        <w:rPr>
          <w:rFonts w:eastAsia="Batang"/>
          <w:b/>
          <w:lang w:eastAsia="en-US"/>
        </w:rPr>
        <w:t>:</w:t>
      </w:r>
      <w:r>
        <w:rPr>
          <w:rFonts w:eastAsia="Batang"/>
          <w:b/>
          <w:lang w:eastAsia="en-US"/>
        </w:rPr>
        <w:t xml:space="preserve"> </w:t>
      </w:r>
      <w:r>
        <w:rPr>
          <w:rFonts w:eastAsia="Batang"/>
          <w:lang w:eastAsia="en-US"/>
        </w:rPr>
        <w:t xml:space="preserve">For Type A CSI processing capability, shall Z’ be switched to </w:t>
      </w:r>
      <w:r w:rsidR="00345F04">
        <w:rPr>
          <w:lang w:eastAsia="x-none"/>
        </w:rPr>
        <w:t>Z’</w:t>
      </w:r>
      <w:r w:rsidR="00345F04">
        <w:rPr>
          <w:vertAlign w:val="subscript"/>
          <w:lang w:eastAsia="x-none"/>
        </w:rPr>
        <w:t xml:space="preserve">TOT </w:t>
      </w:r>
      <w:r w:rsidR="00345F04">
        <w:rPr>
          <w:lang w:eastAsia="x-none"/>
        </w:rPr>
        <w:t>in the definition of CSI reference resource timing below?</w:t>
      </w:r>
    </w:p>
    <w:p w14:paraId="7BC30BEF" w14:textId="7BD54758" w:rsidR="00E33EBA" w:rsidRDefault="00E33EBA" w:rsidP="00E33EBA">
      <w:pPr>
        <w:spacing w:after="0"/>
        <w:rPr>
          <w:rFonts w:eastAsia="Batang"/>
          <w:lang w:val="en-US" w:eastAsia="en-US"/>
        </w:rPr>
      </w:pPr>
      <w:r>
        <w:rPr>
          <w:rFonts w:eastAsia="Batang"/>
          <w:noProof/>
          <w:lang w:val="en-US" w:eastAsia="en-US"/>
        </w:rPr>
        <mc:AlternateContent>
          <mc:Choice Requires="wps">
            <w:drawing>
              <wp:inline distT="0" distB="0" distL="0" distR="0" wp14:anchorId="63F4F9FD" wp14:editId="11CD1293">
                <wp:extent cx="6277384" cy="1307087"/>
                <wp:effectExtent l="0" t="0" r="28575" b="26670"/>
                <wp:docPr id="5" name="Text Box 5"/>
                <wp:cNvGraphicFramePr/>
                <a:graphic xmlns:a="http://schemas.openxmlformats.org/drawingml/2006/main">
                  <a:graphicData uri="http://schemas.microsoft.com/office/word/2010/wordprocessingShape">
                    <wps:wsp>
                      <wps:cNvSpPr txBox="1"/>
                      <wps:spPr>
                        <a:xfrm>
                          <a:off x="0" y="0"/>
                          <a:ext cx="6277384" cy="1307087"/>
                        </a:xfrm>
                        <a:prstGeom prst="rect">
                          <a:avLst/>
                        </a:prstGeom>
                        <a:solidFill>
                          <a:schemeClr val="lt1"/>
                        </a:solidFill>
                        <a:ln w="6350">
                          <a:solidFill>
                            <a:prstClr val="black"/>
                          </a:solidFill>
                        </a:ln>
                      </wps:spPr>
                      <wps:txbx>
                        <w:txbxContent>
                          <w:p w14:paraId="4607C857" w14:textId="77777777" w:rsidR="0018022E" w:rsidRPr="00E33EBA" w:rsidRDefault="0018022E" w:rsidP="00E33EBA">
                            <w:pPr>
                              <w:spacing w:after="0"/>
                              <w:rPr>
                                <w:lang w:val="en-US"/>
                              </w:rPr>
                            </w:pPr>
                            <w:r w:rsidRPr="00E33EBA">
                              <w:rPr>
                                <w:lang w:val="en-US"/>
                              </w:rPr>
                              <w:t>where for aperiodic CSI reporting, if the UE is indicated by the DCI to report CSI in the same slot as the CSI request, n</w:t>
                            </w:r>
                            <w:r w:rsidRPr="00E33EBA">
                              <w:rPr>
                                <w:vertAlign w:val="subscript"/>
                                <w:lang w:val="en-US"/>
                              </w:rPr>
                              <w:t>CQI_ref</w:t>
                            </w:r>
                            <w:r w:rsidRPr="00E33EBA">
                              <w:rPr>
                                <w:lang w:val="en-US"/>
                              </w:rPr>
                              <w:t xml:space="preserve"> is such that the reference resource is in the same valid downlink slot as the corresponding CSI request, otherwise n</w:t>
                            </w:r>
                            <w:r w:rsidRPr="00E33EBA">
                              <w:rPr>
                                <w:vertAlign w:val="subscript"/>
                                <w:lang w:val="en-US"/>
                              </w:rPr>
                              <w:t>CQI_ref</w:t>
                            </w:r>
                            <w:r w:rsidRPr="00E33EBA">
                              <w:rPr>
                                <w:lang w:val="en-US"/>
                              </w:rPr>
                              <w:t xml:space="preserve"> is the smallest value greater than or equal to </w:t>
                            </w:r>
                            <w:r w:rsidRPr="00E33EBA">
                              <w:rPr>
                                <w:position w:val="-14"/>
                                <w:highlight w:val="yellow"/>
                                <w:lang w:val="en-US"/>
                              </w:rPr>
                              <w:object w:dxaOrig="999" w:dyaOrig="380" w14:anchorId="117163A1">
                                <v:shape id="_x0000_i1029" type="#_x0000_t75" style="width:49.5pt;height:22.5pt" o:ole="">
                                  <v:imagedata r:id="rId18" o:title=""/>
                                </v:shape>
                                <o:OLEObject Type="Embed" ProgID="Equation.3" ShapeID="_x0000_i1029" DrawAspect="Content" ObjectID="_1588409819" r:id="rId19"/>
                              </w:object>
                            </w:r>
                            <w:r w:rsidRPr="00E33EBA">
                              <w:rPr>
                                <w:highlight w:val="yellow"/>
                                <w:lang w:val="en-US"/>
                              </w:rPr>
                              <w:t>,</w:t>
                            </w:r>
                            <w:r w:rsidRPr="00E33EBA">
                              <w:rPr>
                                <w:lang w:val="en-US"/>
                              </w:rPr>
                              <w:t xml:space="preserve"> such that slot n-n</w:t>
                            </w:r>
                            <w:r w:rsidRPr="00E33EBA">
                              <w:rPr>
                                <w:vertAlign w:val="subscript"/>
                                <w:lang w:val="en-US"/>
                              </w:rPr>
                              <w:t>CQI_ref</w:t>
                            </w:r>
                            <w:r w:rsidRPr="00E33EBA">
                              <w:rPr>
                                <w:lang w:val="en-US"/>
                              </w:rPr>
                              <w:t xml:space="preserve"> corresponds to a valid downlink slot, where </w:t>
                            </w:r>
                            <w:r w:rsidRPr="00E33EBA">
                              <w:rPr>
                                <w:highlight w:val="yellow"/>
                                <w:lang w:val="en-US"/>
                              </w:rPr>
                              <w:t>Z'</w:t>
                            </w:r>
                            <w:r w:rsidRPr="00E33EBA">
                              <w:rPr>
                                <w:lang w:val="en-US"/>
                              </w:rPr>
                              <w:t xml:space="preserve"> corresponds to the delay requirement as defined in Subclause 5.4.</w:t>
                            </w:r>
                          </w:p>
                          <w:p w14:paraId="339D9BEE" w14:textId="77777777" w:rsidR="0018022E" w:rsidRPr="00E33EBA" w:rsidRDefault="0018022E" w:rsidP="00E33EBA">
                            <w:pPr>
                              <w:pStyle w:val="B2"/>
                              <w:rPr>
                                <w:lang w:val="en-US"/>
                              </w:rPr>
                            </w:pPr>
                            <w:r w:rsidRPr="00E33EBA">
                              <w:rPr>
                                <w:lang w:val="en-US"/>
                              </w:rPr>
                              <w:t>-</w:t>
                            </w:r>
                            <w:r w:rsidRPr="00E33EBA">
                              <w:rPr>
                                <w:lang w:val="en-US"/>
                              </w:rPr>
                              <w:tab/>
                              <w:t xml:space="preserve">when periodic or semi-persistent CSI-RS/CSI-IM is used for channel/interference measurements, the UE is not expected to measure channel/interference on the CSI-RS/CSI-IM whose last OFDM symbol is received up to </w:t>
                            </w:r>
                            <w:r w:rsidRPr="00E33EBA">
                              <w:rPr>
                                <w:highlight w:val="yellow"/>
                                <w:lang w:val="en-US"/>
                              </w:rPr>
                              <w:t>Z'</w:t>
                            </w:r>
                            <w:r w:rsidRPr="00E33EBA">
                              <w:rPr>
                                <w:lang w:val="en-US"/>
                              </w:rPr>
                              <w:t xml:space="preserve"> symbols before transmission time of the first OFDM symbol of the aperiodic CSI reporting.</w:t>
                            </w:r>
                          </w:p>
                          <w:p w14:paraId="5F650FF5" w14:textId="77777777" w:rsidR="0018022E" w:rsidRPr="00E33EBA" w:rsidRDefault="0018022E">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3F4F9FD" id="_x0000_t202" coordsize="21600,21600" o:spt="202" path="m,l,21600r21600,l21600,xe">
                <v:stroke joinstyle="miter"/>
                <v:path gradientshapeok="t" o:connecttype="rect"/>
              </v:shapetype>
              <v:shape id="Text Box 5" o:spid="_x0000_s1026" type="#_x0000_t202" style="width:494.3pt;height:10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" fillcolor="white [3201]" strokeweight=".5pt">
                <v:textbox>
                  <w:txbxContent>
                    <w:p w14:paraId="4607C857" w14:textId="77777777" w:rsidR="0018022E" w:rsidRPr="00E33EBA" w:rsidRDefault="0018022E" w:rsidP="00E33EBA">
                      <w:pPr>
                        <w:spacing w:after="0"/>
                        <w:rPr>
                          <w:lang w:val="en-US"/>
                        </w:rPr>
                      </w:pPr>
                      <w:r w:rsidRPr="00E33EBA">
                        <w:rPr>
                          <w:lang w:val="en-US"/>
                        </w:rPr>
                        <w:t xml:space="preserve">where for aperiodic CSI reporting, if the UE is indicated by the DCI to report CSI in the same slot as the CSI request, </w:t>
                      </w:r>
                      <w:proofErr w:type="spellStart"/>
                      <w:r w:rsidRPr="00E33EBA">
                        <w:rPr>
                          <w:lang w:val="en-US"/>
                        </w:rPr>
                        <w:t>n</w:t>
                      </w:r>
                      <w:r w:rsidRPr="00E33EBA">
                        <w:rPr>
                          <w:vertAlign w:val="subscript"/>
                          <w:lang w:val="en-US"/>
                        </w:rPr>
                        <w:t>CQI_ref</w:t>
                      </w:r>
                      <w:proofErr w:type="spellEnd"/>
                      <w:r w:rsidRPr="00E33EBA">
                        <w:rPr>
                          <w:lang w:val="en-US"/>
                        </w:rPr>
                        <w:t xml:space="preserve"> is such that the reference resource is in the same valid downlink slot as the corresponding CSI request, otherwise </w:t>
                      </w:r>
                      <w:proofErr w:type="spellStart"/>
                      <w:r w:rsidRPr="00E33EBA">
                        <w:rPr>
                          <w:lang w:val="en-US"/>
                        </w:rPr>
                        <w:t>n</w:t>
                      </w:r>
                      <w:r w:rsidRPr="00E33EBA">
                        <w:rPr>
                          <w:vertAlign w:val="subscript"/>
                          <w:lang w:val="en-US"/>
                        </w:rPr>
                        <w:t>CQI_ref</w:t>
                      </w:r>
                      <w:proofErr w:type="spellEnd"/>
                      <w:r w:rsidRPr="00E33EBA">
                        <w:rPr>
                          <w:lang w:val="en-US"/>
                        </w:rPr>
                        <w:t xml:space="preserve"> is the smallest value greater than or equal to </w:t>
                      </w:r>
                      <w:r w:rsidRPr="00E33EBA">
                        <w:rPr>
                          <w:position w:val="-14"/>
                          <w:highlight w:val="yellow"/>
                          <w:lang w:val="en-US"/>
                        </w:rPr>
                        <w:object w:dxaOrig="999" w:dyaOrig="380" w14:anchorId="117163A1">
                          <v:shape id="_x0000_i1029" type="#_x0000_t75" style="width:49.5pt;height:22.5pt" o:ole="">
                            <v:imagedata r:id="rId20" o:title=""/>
                          </v:shape>
                          <o:OLEObject Type="Embed" ProgID="Equation.3" ShapeID="_x0000_i1029" DrawAspect="Content" ObjectID="_1588407734" r:id="rId21"/>
                        </w:object>
                      </w:r>
                      <w:r w:rsidRPr="00E33EBA">
                        <w:rPr>
                          <w:highlight w:val="yellow"/>
                          <w:lang w:val="en-US"/>
                        </w:rPr>
                        <w:t>,</w:t>
                      </w:r>
                      <w:r w:rsidRPr="00E33EBA">
                        <w:rPr>
                          <w:lang w:val="en-US"/>
                        </w:rPr>
                        <w:t xml:space="preserve"> such that slot n-</w:t>
                      </w:r>
                      <w:proofErr w:type="spellStart"/>
                      <w:r w:rsidRPr="00E33EBA">
                        <w:rPr>
                          <w:lang w:val="en-US"/>
                        </w:rPr>
                        <w:t>n</w:t>
                      </w:r>
                      <w:r w:rsidRPr="00E33EBA">
                        <w:rPr>
                          <w:vertAlign w:val="subscript"/>
                          <w:lang w:val="en-US"/>
                        </w:rPr>
                        <w:t>CQI_ref</w:t>
                      </w:r>
                      <w:proofErr w:type="spellEnd"/>
                      <w:r w:rsidRPr="00E33EBA">
                        <w:rPr>
                          <w:lang w:val="en-US"/>
                        </w:rPr>
                        <w:t xml:space="preserve"> corresponds to a valid downlink slot, where </w:t>
                      </w:r>
                      <w:r w:rsidRPr="00E33EBA">
                        <w:rPr>
                          <w:highlight w:val="yellow"/>
                          <w:lang w:val="en-US"/>
                        </w:rPr>
                        <w:t>Z'</w:t>
                      </w:r>
                      <w:r w:rsidRPr="00E33EBA">
                        <w:rPr>
                          <w:lang w:val="en-US"/>
                        </w:rPr>
                        <w:t xml:space="preserve"> corresponds to the delay requirement as defined in Subclause 5.4.</w:t>
                      </w:r>
                    </w:p>
                    <w:p w14:paraId="339D9BEE" w14:textId="77777777" w:rsidR="0018022E" w:rsidRPr="00E33EBA" w:rsidRDefault="0018022E" w:rsidP="00E33EBA">
                      <w:pPr>
                        <w:pStyle w:val="B2"/>
                        <w:rPr>
                          <w:lang w:val="en-US"/>
                        </w:rPr>
                      </w:pPr>
                      <w:r w:rsidRPr="00E33EBA">
                        <w:rPr>
                          <w:lang w:val="en-US"/>
                        </w:rPr>
                        <w:t>-</w:t>
                      </w:r>
                      <w:r w:rsidRPr="00E33EBA">
                        <w:rPr>
                          <w:lang w:val="en-US"/>
                        </w:rPr>
                        <w:tab/>
                        <w:t xml:space="preserve">when periodic or semi-persistent CSI-RS/CSI-IM is used for channel/interference measurements, the UE is not expected to measure channel/interference on the CSI-RS/CSI-IM whose last OFDM symbol is received up to </w:t>
                      </w:r>
                      <w:r w:rsidRPr="00E33EBA">
                        <w:rPr>
                          <w:highlight w:val="yellow"/>
                          <w:lang w:val="en-US"/>
                        </w:rPr>
                        <w:t>Z'</w:t>
                      </w:r>
                      <w:r w:rsidRPr="00E33EBA">
                        <w:rPr>
                          <w:lang w:val="en-US"/>
                        </w:rPr>
                        <w:t xml:space="preserve"> symbols before transmission time of the first OFDM symbol of the aperiodic CSI reporting.</w:t>
                      </w:r>
                    </w:p>
                    <w:p w14:paraId="5F650FF5" w14:textId="77777777" w:rsidR="0018022E" w:rsidRPr="00E33EBA" w:rsidRDefault="0018022E">
                      <w:pPr>
                        <w:rPr>
                          <w:lang w:val="en-US"/>
                        </w:rPr>
                      </w:pPr>
                    </w:p>
                  </w:txbxContent>
                </v:textbox>
                <w10:anchorlock/>
              </v:shape>
            </w:pict>
          </mc:Fallback>
        </mc:AlternateContent>
      </w:r>
    </w:p>
    <w:p w14:paraId="401EF8EC" w14:textId="2E9C747C" w:rsidR="00345F04" w:rsidRDefault="00345F04" w:rsidP="00A84A83">
      <w:pPr>
        <w:pStyle w:val="ListParagraph"/>
        <w:numPr>
          <w:ilvl w:val="0"/>
          <w:numId w:val="20"/>
        </w:numPr>
        <w:spacing w:after="0"/>
        <w:rPr>
          <w:rFonts w:eastAsia="Batang"/>
          <w:lang w:val="en-US" w:eastAsia="en-US"/>
        </w:rPr>
      </w:pPr>
      <w:r>
        <w:rPr>
          <w:rFonts w:eastAsia="Batang"/>
          <w:lang w:val="en-US" w:eastAsia="en-US"/>
        </w:rPr>
        <w:t>Alt 1: Yes (Intel</w:t>
      </w:r>
      <w:r w:rsidR="002A7537">
        <w:rPr>
          <w:rFonts w:eastAsia="Batang"/>
          <w:lang w:val="en-US" w:eastAsia="en-US"/>
        </w:rPr>
        <w:t>, ZTE</w:t>
      </w:r>
      <w:r w:rsidR="006D47F6">
        <w:rPr>
          <w:rFonts w:eastAsia="Batang"/>
          <w:lang w:val="en-US" w:eastAsia="en-US"/>
        </w:rPr>
        <w:t xml:space="preserve">, </w:t>
      </w:r>
      <w:r w:rsidR="00825F76">
        <w:rPr>
          <w:rFonts w:eastAsia="Batang" w:hint="eastAsia"/>
          <w:lang w:val="en-US" w:eastAsia="ko-KR"/>
        </w:rPr>
        <w:t>LGE</w:t>
      </w:r>
      <w:r w:rsidR="0011574F">
        <w:rPr>
          <w:rFonts w:eastAsia="Batang"/>
          <w:lang w:val="en-US" w:eastAsia="ko-KR"/>
        </w:rPr>
        <w:t xml:space="preserve">, </w:t>
      </w:r>
      <w:r w:rsidR="006D47F6">
        <w:rPr>
          <w:rFonts w:eastAsia="Batang"/>
          <w:lang w:val="en-US" w:eastAsia="en-US"/>
        </w:rPr>
        <w:t>Qualcomm</w:t>
      </w:r>
      <w:r w:rsidR="00E3174F">
        <w:rPr>
          <w:rFonts w:eastAsiaTheme="minorEastAsia" w:hint="eastAsia"/>
          <w:lang w:val="en-US" w:eastAsia="zh-CN"/>
        </w:rPr>
        <w:t>,</w:t>
      </w:r>
      <w:r w:rsidR="00E3174F">
        <w:rPr>
          <w:rFonts w:eastAsiaTheme="minorEastAsia"/>
          <w:lang w:val="en-US" w:eastAsia="zh-CN"/>
        </w:rPr>
        <w:t xml:space="preserve"> Huawei/HiSilicon</w:t>
      </w:r>
      <w:r>
        <w:rPr>
          <w:rFonts w:eastAsia="Batang"/>
          <w:lang w:val="en-US" w:eastAsia="en-US"/>
        </w:rPr>
        <w:t>)</w:t>
      </w:r>
    </w:p>
    <w:p w14:paraId="77F677FC" w14:textId="176FB53F" w:rsidR="00345F04" w:rsidRDefault="00345F04" w:rsidP="00A84A83">
      <w:pPr>
        <w:pStyle w:val="ListParagraph"/>
        <w:numPr>
          <w:ilvl w:val="0"/>
          <w:numId w:val="20"/>
        </w:numPr>
        <w:spacing w:after="0"/>
        <w:rPr>
          <w:rFonts w:eastAsia="Batang"/>
          <w:lang w:val="en-US" w:eastAsia="en-US"/>
        </w:rPr>
      </w:pPr>
      <w:r>
        <w:rPr>
          <w:rFonts w:eastAsia="Batang"/>
          <w:lang w:val="en-US" w:eastAsia="en-US"/>
        </w:rPr>
        <w:t>Alt 2: No</w:t>
      </w:r>
    </w:p>
    <w:p w14:paraId="3388E224" w14:textId="7534AC77" w:rsidR="0011574F" w:rsidRDefault="0011574F" w:rsidP="0011574F">
      <w:pPr>
        <w:spacing w:after="0"/>
        <w:rPr>
          <w:rFonts w:eastAsia="Batang"/>
          <w:lang w:val="en-US" w:eastAsia="en-US"/>
        </w:rPr>
      </w:pPr>
    </w:p>
    <w:p w14:paraId="00C957F5" w14:textId="1F19E286" w:rsidR="0011574F" w:rsidRPr="00B10E57" w:rsidRDefault="0011574F" w:rsidP="00B10E57">
      <w:pPr>
        <w:spacing w:after="0"/>
        <w:rPr>
          <w:rFonts w:eastAsia="Batang"/>
          <w:lang w:val="en-US" w:eastAsia="en-US"/>
        </w:rPr>
      </w:pPr>
      <w:r>
        <w:rPr>
          <w:rFonts w:eastAsia="Batang"/>
          <w:lang w:val="en-US" w:eastAsia="en-US"/>
        </w:rPr>
        <w:t>There seems to be consensus to adopt Alt 1 above.</w:t>
      </w:r>
    </w:p>
    <w:p w14:paraId="7A6CB804" w14:textId="153714E8" w:rsidR="004B7B97" w:rsidRDefault="004B7B97" w:rsidP="004B7B97">
      <w:pPr>
        <w:spacing w:after="0"/>
        <w:rPr>
          <w:rFonts w:eastAsia="Batang"/>
          <w:lang w:val="en-US" w:eastAsia="en-US"/>
        </w:rPr>
      </w:pPr>
    </w:p>
    <w:p w14:paraId="7D29CF16" w14:textId="07BC72B5" w:rsidR="00A866CB" w:rsidRDefault="0018022E" w:rsidP="004B7B97">
      <w:pPr>
        <w:spacing w:after="0"/>
        <w:rPr>
          <w:rFonts w:eastAsia="Batang"/>
          <w:b/>
          <w:lang w:eastAsia="en-US"/>
        </w:rPr>
      </w:pPr>
      <w:r w:rsidRPr="00B10E57">
        <w:rPr>
          <w:rFonts w:eastAsia="Batang"/>
          <w:b/>
          <w:highlight w:val="cyan"/>
          <w:lang w:eastAsia="en-US"/>
        </w:rPr>
        <w:t>Proposal 2.1.1.6:</w:t>
      </w:r>
    </w:p>
    <w:p w14:paraId="63894578" w14:textId="0CA74918" w:rsidR="0018022E" w:rsidRPr="00B10E57" w:rsidRDefault="0018022E" w:rsidP="00B10E57">
      <w:pPr>
        <w:pStyle w:val="ListParagraph"/>
        <w:numPr>
          <w:ilvl w:val="0"/>
          <w:numId w:val="20"/>
        </w:numPr>
        <w:spacing w:after="0"/>
        <w:rPr>
          <w:rFonts w:eastAsia="Batang"/>
          <w:lang w:eastAsia="en-US"/>
        </w:rPr>
      </w:pPr>
      <w:r w:rsidRPr="00B10E57">
        <w:rPr>
          <w:rFonts w:eastAsia="Batang"/>
          <w:lang w:eastAsia="en-US"/>
        </w:rPr>
        <w:t>Adopt the following</w:t>
      </w:r>
      <w:r w:rsidR="0011574F">
        <w:rPr>
          <w:rFonts w:eastAsia="Batang"/>
          <w:lang w:eastAsia="en-US"/>
        </w:rPr>
        <w:t xml:space="preserve"> TP to TS38.214 Section 5.2.2.1.1 (replacing Z’ with</w:t>
      </w:r>
      <w:r w:rsidR="0011574F" w:rsidRPr="0011574F">
        <w:rPr>
          <w:rFonts w:eastAsia="Batang"/>
          <w:lang w:eastAsia="en-US"/>
        </w:rPr>
        <w:t xml:space="preserve"> </w:t>
      </w:r>
      <w:r w:rsidR="0011574F">
        <w:rPr>
          <w:lang w:eastAsia="x-none"/>
        </w:rPr>
        <w:t>Z’</w:t>
      </w:r>
      <w:r w:rsidR="0011574F">
        <w:rPr>
          <w:vertAlign w:val="subscript"/>
          <w:lang w:eastAsia="x-none"/>
        </w:rPr>
        <w:t>TOT</w:t>
      </w:r>
      <w:r w:rsidR="0011574F">
        <w:rPr>
          <w:lang w:eastAsia="x-none"/>
        </w:rPr>
        <w:t>):</w:t>
      </w:r>
    </w:p>
    <w:p w14:paraId="61646E5E" w14:textId="3FE054FA" w:rsidR="0018022E" w:rsidRDefault="0018022E" w:rsidP="004B7B97">
      <w:pPr>
        <w:spacing w:after="0"/>
        <w:rPr>
          <w:rFonts w:eastAsia="Batang"/>
          <w:lang w:val="en-US" w:eastAsia="en-US"/>
        </w:rPr>
      </w:pPr>
      <w:r>
        <w:rPr>
          <w:rFonts w:eastAsia="Batang"/>
          <w:noProof/>
          <w:lang w:val="en-US" w:eastAsia="en-US"/>
        </w:rPr>
        <w:lastRenderedPageBreak/>
        <mc:AlternateContent>
          <mc:Choice Requires="wps">
            <w:drawing>
              <wp:inline distT="0" distB="0" distL="0" distR="0" wp14:anchorId="1C28E3DF" wp14:editId="7842D139">
                <wp:extent cx="5943600" cy="1724025"/>
                <wp:effectExtent l="0" t="0" r="19050" b="28575"/>
                <wp:docPr id="2" name="Text Box 2"/>
                <wp:cNvGraphicFramePr/>
                <a:graphic xmlns:a="http://schemas.openxmlformats.org/drawingml/2006/main">
                  <a:graphicData uri="http://schemas.microsoft.com/office/word/2010/wordprocessingShape">
                    <wps:wsp>
                      <wps:cNvSpPr txBox="1"/>
                      <wps:spPr>
                        <a:xfrm>
                          <a:off x="0" y="0"/>
                          <a:ext cx="5943600" cy="1724025"/>
                        </a:xfrm>
                        <a:prstGeom prst="rect">
                          <a:avLst/>
                        </a:prstGeom>
                        <a:solidFill>
                          <a:schemeClr val="lt1"/>
                        </a:solidFill>
                        <a:ln w="6350">
                          <a:solidFill>
                            <a:prstClr val="black"/>
                          </a:solidFill>
                        </a:ln>
                      </wps:spPr>
                      <wps:txbx>
                        <w:txbxContent>
                          <w:p w14:paraId="24632E1E" w14:textId="05925396" w:rsidR="0018022E" w:rsidRPr="00E33EBA" w:rsidRDefault="0018022E" w:rsidP="0018022E">
                            <w:pPr>
                              <w:spacing w:after="0"/>
                              <w:rPr>
                                <w:lang w:val="en-US"/>
                              </w:rPr>
                            </w:pPr>
                            <w:r w:rsidRPr="00E33EBA">
                              <w:rPr>
                                <w:lang w:val="en-US"/>
                              </w:rPr>
                              <w:t xml:space="preserve">where for aperiodic CSI reporting, if the UE is indicated by the DCI to report CSI in the same slot as the CSI request, </w:t>
                            </w:r>
                            <w:r w:rsidRPr="00E33EBA">
                              <w:rPr>
                                <w:lang w:val="en-US"/>
                              </w:rPr>
                              <w:t>n</w:t>
                            </w:r>
                            <w:r w:rsidRPr="00E33EBA">
                              <w:rPr>
                                <w:vertAlign w:val="subscript"/>
                                <w:lang w:val="en-US"/>
                              </w:rPr>
                              <w:t>CQI_ref</w:t>
                            </w:r>
                            <w:r w:rsidRPr="00E33EBA">
                              <w:rPr>
                                <w:lang w:val="en-US"/>
                              </w:rPr>
                              <w:t xml:space="preserve"> is such that the reference resource is in the same valid downlink slot as the corresponding CSI request, otherwise n</w:t>
                            </w:r>
                            <w:r w:rsidRPr="00E33EBA">
                              <w:rPr>
                                <w:vertAlign w:val="subscript"/>
                                <w:lang w:val="en-US"/>
                              </w:rPr>
                              <w:t>CQI_ref</w:t>
                            </w:r>
                            <w:r w:rsidRPr="00E33EBA">
                              <w:rPr>
                                <w:lang w:val="en-US"/>
                              </w:rPr>
                              <w:t xml:space="preserve"> is the smallest value greater than or equal to </w:t>
                            </w:r>
                            <w:r w:rsidRPr="00936CBA">
                              <w:rPr>
                                <w:color w:val="FF0000"/>
                                <w:position w:val="-16"/>
                                <w:u w:val="single"/>
                                <w:lang w:val="en-US"/>
                              </w:rPr>
                              <w:object w:dxaOrig="1440" w:dyaOrig="440" w14:anchorId="64EAF26D">
                                <v:shape id="_x0000_i1031" type="#_x0000_t75" style="width:71.25pt;height:26.25pt" o:ole="">
                                  <v:imagedata r:id="rId22" o:title=""/>
                                </v:shape>
                                <o:OLEObject Type="Embed" ProgID="Equation.DSMT4" ShapeID="_x0000_i1031" DrawAspect="Content" ObjectID="_1588409820" r:id="rId23"/>
                              </w:object>
                            </w:r>
                            <w:r w:rsidRPr="00B10E57">
                              <w:rPr>
                                <w:lang w:val="en-US"/>
                              </w:rPr>
                              <w:t>,</w:t>
                            </w:r>
                            <w:r w:rsidRPr="0018022E">
                              <w:rPr>
                                <w:lang w:val="en-US"/>
                              </w:rPr>
                              <w:t xml:space="preserve"> such </w:t>
                            </w:r>
                            <w:r w:rsidRPr="00E33EBA">
                              <w:rPr>
                                <w:lang w:val="en-US"/>
                              </w:rPr>
                              <w:t>that slot n-n</w:t>
                            </w:r>
                            <w:r w:rsidRPr="00E33EBA">
                              <w:rPr>
                                <w:vertAlign w:val="subscript"/>
                                <w:lang w:val="en-US"/>
                              </w:rPr>
                              <w:t>CQI_ref</w:t>
                            </w:r>
                            <w:r w:rsidRPr="00E33EBA">
                              <w:rPr>
                                <w:lang w:val="en-US"/>
                              </w:rPr>
                              <w:t xml:space="preserve"> corresponds to a valid downlink slot, </w:t>
                            </w:r>
                            <w:r w:rsidRPr="0018022E">
                              <w:rPr>
                                <w:lang w:val="en-US"/>
                              </w:rPr>
                              <w:t xml:space="preserve">where </w:t>
                            </w:r>
                            <w:r>
                              <w:rPr>
                                <w:lang w:val="en-US"/>
                              </w:rPr>
                              <w:t>Z’</w:t>
                            </w:r>
                            <w:r w:rsidRPr="00B10E57">
                              <w:rPr>
                                <w:color w:val="FF0000"/>
                                <w:vertAlign w:val="subscript"/>
                                <w:lang w:val="en-US"/>
                              </w:rPr>
                              <w:t>TOT</w:t>
                            </w:r>
                            <w:r w:rsidRPr="00B10E57">
                              <w:rPr>
                                <w:color w:val="FF0000"/>
                                <w:lang w:val="en-US"/>
                              </w:rPr>
                              <w:t xml:space="preserve"> </w:t>
                            </w:r>
                            <w:r w:rsidRPr="0018022E">
                              <w:rPr>
                                <w:lang w:val="en-US"/>
                              </w:rPr>
                              <w:t xml:space="preserve">corresponds </w:t>
                            </w:r>
                            <w:r w:rsidRPr="00E33EBA">
                              <w:rPr>
                                <w:lang w:val="en-US"/>
                              </w:rPr>
                              <w:t>to the delay requirement as defined in Subclause 5.4.</w:t>
                            </w:r>
                          </w:p>
                          <w:p w14:paraId="0BED0BAB" w14:textId="059D6B14" w:rsidR="0018022E" w:rsidRPr="00E33EBA" w:rsidRDefault="0018022E" w:rsidP="0018022E">
                            <w:pPr>
                              <w:pStyle w:val="B2"/>
                              <w:rPr>
                                <w:lang w:val="en-US"/>
                              </w:rPr>
                            </w:pPr>
                            <w:r w:rsidRPr="00E33EBA">
                              <w:rPr>
                                <w:lang w:val="en-US"/>
                              </w:rPr>
                              <w:t>-</w:t>
                            </w:r>
                            <w:r w:rsidRPr="00E33EBA">
                              <w:rPr>
                                <w:lang w:val="en-US"/>
                              </w:rPr>
                              <w:tab/>
                              <w:t xml:space="preserve">when periodic or semi-persistent CSI-RS/CSI-IM is used for channel/interference measurements, the UE is not expected to measure channel/interference on the CSI-RS/CSI-IM whose last OFDM symbol is received up </w:t>
                            </w:r>
                            <w:r w:rsidRPr="0018022E">
                              <w:rPr>
                                <w:lang w:val="en-US"/>
                              </w:rPr>
                              <w:t xml:space="preserve">to </w:t>
                            </w:r>
                            <w:r>
                              <w:rPr>
                                <w:lang w:val="en-US"/>
                              </w:rPr>
                              <w:t>Z’</w:t>
                            </w:r>
                            <w:r w:rsidRPr="00B10E57">
                              <w:rPr>
                                <w:color w:val="FF0000"/>
                                <w:vertAlign w:val="subscript"/>
                                <w:lang w:val="en-US"/>
                              </w:rPr>
                              <w:t>TOT</w:t>
                            </w:r>
                            <w:r w:rsidRPr="0018022E">
                              <w:rPr>
                                <w:lang w:val="en-US"/>
                              </w:rPr>
                              <w:t xml:space="preserve"> symbols </w:t>
                            </w:r>
                            <w:r w:rsidRPr="00E33EBA">
                              <w:rPr>
                                <w:lang w:val="en-US"/>
                              </w:rPr>
                              <w:t>before transmission time of the first OFDM symbol of the aperiodic CSI reporting.</w:t>
                            </w:r>
                          </w:p>
                          <w:p w14:paraId="1FE55FA3" w14:textId="77777777" w:rsidR="0018022E" w:rsidRPr="00E33EBA" w:rsidRDefault="0018022E" w:rsidP="0018022E">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C28E3DF" id="_x0000_t202" coordsize="21600,21600" o:spt="202" path="m,l,21600r21600,l21600,xe">
                <v:stroke joinstyle="miter"/>
                <v:path gradientshapeok="t" o:connecttype="rect"/>
              </v:shapetype>
              <v:shape id="Text Box 2" o:spid="_x0000_s1027" type="#_x0000_t202" style="width:468pt;height:13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" fillcolor="white [3201]" strokeweight=".5pt">
                <v:textbox>
                  <w:txbxContent>
                    <w:p w14:paraId="24632E1E" w14:textId="05925396" w:rsidR="0018022E" w:rsidRPr="00E33EBA" w:rsidRDefault="0018022E" w:rsidP="0018022E">
                      <w:pPr>
                        <w:spacing w:after="0"/>
                        <w:rPr>
                          <w:lang w:val="en-US"/>
                        </w:rPr>
                      </w:pPr>
                      <w:r w:rsidRPr="00E33EBA">
                        <w:rPr>
                          <w:lang w:val="en-US"/>
                        </w:rPr>
                        <w:t xml:space="preserve">where for aperiodic CSI reporting, if the UE is indicated by the DCI to report CSI in the same slot as the CSI request, </w:t>
                      </w:r>
                      <w:r w:rsidRPr="00E33EBA">
                        <w:rPr>
                          <w:lang w:val="en-US"/>
                        </w:rPr>
                        <w:t>n</w:t>
                      </w:r>
                      <w:r w:rsidRPr="00E33EBA">
                        <w:rPr>
                          <w:vertAlign w:val="subscript"/>
                          <w:lang w:val="en-US"/>
                        </w:rPr>
                        <w:t>CQI_ref</w:t>
                      </w:r>
                      <w:r w:rsidRPr="00E33EBA">
                        <w:rPr>
                          <w:lang w:val="en-US"/>
                        </w:rPr>
                        <w:t xml:space="preserve"> is such that the reference resource is in the same valid downlink slot as the corresponding CSI request, otherwise n</w:t>
                      </w:r>
                      <w:r w:rsidRPr="00E33EBA">
                        <w:rPr>
                          <w:vertAlign w:val="subscript"/>
                          <w:lang w:val="en-US"/>
                        </w:rPr>
                        <w:t>CQI_ref</w:t>
                      </w:r>
                      <w:r w:rsidRPr="00E33EBA">
                        <w:rPr>
                          <w:lang w:val="en-US"/>
                        </w:rPr>
                        <w:t xml:space="preserve"> is the smallest value greater than or equal to </w:t>
                      </w:r>
                      <w:r w:rsidRPr="00936CBA">
                        <w:rPr>
                          <w:color w:val="FF0000"/>
                          <w:position w:val="-16"/>
                          <w:u w:val="single"/>
                          <w:lang w:val="en-US"/>
                        </w:rPr>
                        <w:object w:dxaOrig="1440" w:dyaOrig="440" w14:anchorId="64EAF26D">
                          <v:shape id="_x0000_i1031" type="#_x0000_t75" style="width:71.25pt;height:26.25pt" o:ole="">
                            <v:imagedata r:id="rId22" o:title=""/>
                          </v:shape>
                          <o:OLEObject Type="Embed" ProgID="Equation.DSMT4" ShapeID="_x0000_i1031" DrawAspect="Content" ObjectID="_1588409820" r:id="rId24"/>
                        </w:object>
                      </w:r>
                      <w:r w:rsidRPr="00B10E57">
                        <w:rPr>
                          <w:lang w:val="en-US"/>
                        </w:rPr>
                        <w:t>,</w:t>
                      </w:r>
                      <w:r w:rsidRPr="0018022E">
                        <w:rPr>
                          <w:lang w:val="en-US"/>
                        </w:rPr>
                        <w:t xml:space="preserve"> such </w:t>
                      </w:r>
                      <w:r w:rsidRPr="00E33EBA">
                        <w:rPr>
                          <w:lang w:val="en-US"/>
                        </w:rPr>
                        <w:t>that slot n-n</w:t>
                      </w:r>
                      <w:r w:rsidRPr="00E33EBA">
                        <w:rPr>
                          <w:vertAlign w:val="subscript"/>
                          <w:lang w:val="en-US"/>
                        </w:rPr>
                        <w:t>CQI_ref</w:t>
                      </w:r>
                      <w:r w:rsidRPr="00E33EBA">
                        <w:rPr>
                          <w:lang w:val="en-US"/>
                        </w:rPr>
                        <w:t xml:space="preserve"> corresponds to a valid downlink slot, </w:t>
                      </w:r>
                      <w:r w:rsidRPr="0018022E">
                        <w:rPr>
                          <w:lang w:val="en-US"/>
                        </w:rPr>
                        <w:t xml:space="preserve">where </w:t>
                      </w:r>
                      <w:r>
                        <w:rPr>
                          <w:lang w:val="en-US"/>
                        </w:rPr>
                        <w:t>Z’</w:t>
                      </w:r>
                      <w:r w:rsidRPr="00B10E57">
                        <w:rPr>
                          <w:color w:val="FF0000"/>
                          <w:vertAlign w:val="subscript"/>
                          <w:lang w:val="en-US"/>
                        </w:rPr>
                        <w:t>TOT</w:t>
                      </w:r>
                      <w:r w:rsidRPr="00B10E57">
                        <w:rPr>
                          <w:color w:val="FF0000"/>
                          <w:lang w:val="en-US"/>
                        </w:rPr>
                        <w:t xml:space="preserve"> </w:t>
                      </w:r>
                      <w:r w:rsidRPr="0018022E">
                        <w:rPr>
                          <w:lang w:val="en-US"/>
                        </w:rPr>
                        <w:t xml:space="preserve">corresponds </w:t>
                      </w:r>
                      <w:r w:rsidRPr="00E33EBA">
                        <w:rPr>
                          <w:lang w:val="en-US"/>
                        </w:rPr>
                        <w:t>to the delay requirement as defined in Subclause 5.4.</w:t>
                      </w:r>
                    </w:p>
                    <w:p w14:paraId="0BED0BAB" w14:textId="059D6B14" w:rsidR="0018022E" w:rsidRPr="00E33EBA" w:rsidRDefault="0018022E" w:rsidP="0018022E">
                      <w:pPr>
                        <w:pStyle w:val="B2"/>
                        <w:rPr>
                          <w:lang w:val="en-US"/>
                        </w:rPr>
                      </w:pPr>
                      <w:r w:rsidRPr="00E33EBA">
                        <w:rPr>
                          <w:lang w:val="en-US"/>
                        </w:rPr>
                        <w:t>-</w:t>
                      </w:r>
                      <w:r w:rsidRPr="00E33EBA">
                        <w:rPr>
                          <w:lang w:val="en-US"/>
                        </w:rPr>
                        <w:tab/>
                        <w:t xml:space="preserve">when periodic or semi-persistent CSI-RS/CSI-IM is used for channel/interference measurements, the UE is not expected to measure channel/interference on the CSI-RS/CSI-IM whose last OFDM symbol is received up </w:t>
                      </w:r>
                      <w:r w:rsidRPr="0018022E">
                        <w:rPr>
                          <w:lang w:val="en-US"/>
                        </w:rPr>
                        <w:t xml:space="preserve">to </w:t>
                      </w:r>
                      <w:r>
                        <w:rPr>
                          <w:lang w:val="en-US"/>
                        </w:rPr>
                        <w:t>Z’</w:t>
                      </w:r>
                      <w:r w:rsidRPr="00B10E57">
                        <w:rPr>
                          <w:color w:val="FF0000"/>
                          <w:vertAlign w:val="subscript"/>
                          <w:lang w:val="en-US"/>
                        </w:rPr>
                        <w:t>TOT</w:t>
                      </w:r>
                      <w:r w:rsidRPr="0018022E">
                        <w:rPr>
                          <w:lang w:val="en-US"/>
                        </w:rPr>
                        <w:t xml:space="preserve"> symbols </w:t>
                      </w:r>
                      <w:r w:rsidRPr="00E33EBA">
                        <w:rPr>
                          <w:lang w:val="en-US"/>
                        </w:rPr>
                        <w:t>before transmission time of the first OFDM symbol of the aperiodic CSI reporting.</w:t>
                      </w:r>
                    </w:p>
                    <w:p w14:paraId="1FE55FA3" w14:textId="77777777" w:rsidR="0018022E" w:rsidRPr="00E33EBA" w:rsidRDefault="0018022E" w:rsidP="0018022E">
                      <w:pPr>
                        <w:rPr>
                          <w:lang w:val="en-US"/>
                        </w:rPr>
                      </w:pPr>
                    </w:p>
                  </w:txbxContent>
                </v:textbox>
                <w10:anchorlock/>
              </v:shape>
            </w:pict>
          </mc:Fallback>
        </mc:AlternateContent>
      </w:r>
    </w:p>
    <w:p w14:paraId="3986490A" w14:textId="77777777" w:rsidR="00A866CB" w:rsidRDefault="00A866CB" w:rsidP="004B7B97">
      <w:pPr>
        <w:spacing w:after="0"/>
        <w:rPr>
          <w:rFonts w:eastAsia="Batang"/>
          <w:lang w:val="en-US" w:eastAsia="en-US"/>
        </w:rPr>
      </w:pPr>
    </w:p>
    <w:p w14:paraId="08153CBF" w14:textId="4B968EBB" w:rsidR="004B7B97" w:rsidRDefault="004B7B97" w:rsidP="004B7B97">
      <w:pPr>
        <w:spacing w:after="0"/>
      </w:pPr>
      <w:r w:rsidRPr="00B10E57">
        <w:rPr>
          <w:rFonts w:eastAsia="Batang"/>
          <w:b/>
          <w:highlight w:val="cyan"/>
          <w:lang w:val="en-US" w:eastAsia="en-US"/>
        </w:rPr>
        <w:t>Issue</w:t>
      </w:r>
      <w:r w:rsidR="00DD19E7" w:rsidRPr="00B10E57">
        <w:rPr>
          <w:rFonts w:eastAsia="Batang"/>
          <w:b/>
          <w:highlight w:val="cyan"/>
          <w:lang w:val="en-US" w:eastAsia="en-US"/>
        </w:rPr>
        <w:t xml:space="preserve"> 2.1.1.7</w:t>
      </w:r>
      <w:r w:rsidRPr="004B7B97">
        <w:rPr>
          <w:rFonts w:eastAsia="Batang"/>
          <w:b/>
          <w:lang w:val="en-US" w:eastAsia="en-US"/>
        </w:rPr>
        <w:t>:</w:t>
      </w:r>
      <w:r>
        <w:rPr>
          <w:rFonts w:eastAsia="Batang"/>
          <w:lang w:val="en-US" w:eastAsia="en-US"/>
        </w:rPr>
        <w:t xml:space="preserve"> </w:t>
      </w:r>
      <w:r w:rsidRPr="004B7B97">
        <w:t xml:space="preserve">If condition on CSI calculation time </w:t>
      </w:r>
      <w:r>
        <w:t>is</w:t>
      </w:r>
      <w:r w:rsidRPr="004B7B97">
        <w:t xml:space="preserve"> not met for Type A CSI processing capability, </w:t>
      </w:r>
      <w:r>
        <w:t>is the UE not required to update any of the reports or is it required to update some reports?</w:t>
      </w:r>
    </w:p>
    <w:p w14:paraId="0D9D27E5" w14:textId="4FA498A5" w:rsidR="004B7B97" w:rsidRPr="004B7B97" w:rsidRDefault="004B7B97" w:rsidP="00A84A83">
      <w:pPr>
        <w:pStyle w:val="ListParagraph"/>
        <w:numPr>
          <w:ilvl w:val="0"/>
          <w:numId w:val="23"/>
        </w:numPr>
        <w:spacing w:after="0"/>
      </w:pPr>
      <w:r>
        <w:t xml:space="preserve">Alt 1: The UE is required to update K reports, </w:t>
      </w:r>
      <w:r w:rsidRPr="004B7B97">
        <w:t>based on available time for CSI calculation</w:t>
      </w:r>
      <w:r w:rsidR="00FB69A5">
        <w:t xml:space="preserve"> (Intel)</w:t>
      </w:r>
    </w:p>
    <w:p w14:paraId="61104266" w14:textId="77777777" w:rsidR="004B7B97" w:rsidRPr="004B7B97" w:rsidRDefault="004B7B97" w:rsidP="00A84A83">
      <w:pPr>
        <w:pStyle w:val="ListParagraph"/>
        <w:numPr>
          <w:ilvl w:val="1"/>
          <w:numId w:val="23"/>
        </w:numPr>
        <w:tabs>
          <w:tab w:val="left" w:pos="6662"/>
        </w:tabs>
        <w:spacing w:after="120"/>
        <w:contextualSpacing w:val="0"/>
        <w:jc w:val="both"/>
      </w:pPr>
      <w:r w:rsidRPr="004B7B97">
        <w:rPr>
          <w:rFonts w:ascii="Times New Roman" w:hAnsi="Times New Roman"/>
        </w:rPr>
        <w:t xml:space="preserve">K is selected based on the following conditions </w:t>
      </w:r>
    </w:p>
    <w:p w14:paraId="47D02476" w14:textId="457EC67F" w:rsidR="004B7B97" w:rsidRPr="004B7B97" w:rsidRDefault="004B7B97" w:rsidP="00A84A83">
      <w:pPr>
        <w:pStyle w:val="ListParagraph"/>
        <w:numPr>
          <w:ilvl w:val="2"/>
          <w:numId w:val="23"/>
        </w:numPr>
        <w:tabs>
          <w:tab w:val="left" w:pos="6662"/>
        </w:tabs>
        <w:spacing w:after="120"/>
        <w:contextualSpacing w:val="0"/>
        <w:jc w:val="both"/>
        <w:rPr>
          <w:i/>
        </w:rPr>
      </w:pPr>
      <w:r w:rsidRPr="004B7B97">
        <w:rPr>
          <w:rFonts w:ascii="Times New Roman" w:hAnsi="Times New Roman"/>
        </w:rPr>
        <w:t>The time interval between the last symbol of PDCCH and the first symbol of PUSCH is greater than</w:t>
      </w:r>
      <w:r w:rsidRPr="004B7B97">
        <w:rPr>
          <w:rFonts w:ascii="Times New Roman" w:hAnsi="Times New Roman"/>
          <w:i/>
        </w:rPr>
        <w:t xml:space="preserve">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TOT</m:t>
            </m:r>
          </m:sub>
          <m:sup>
            <m:r>
              <w:rPr>
                <w:rFonts w:ascii="Cambria Math" w:hAnsi="Cambria Math"/>
                <w:color w:val="000000"/>
              </w:rPr>
              <m:t>(K)</m:t>
            </m:r>
          </m:sup>
        </m:sSubSup>
        <m:r>
          <w:rPr>
            <w:rFonts w:ascii="Cambria Math" w:hAnsi="Cambria Math"/>
            <w:color w:val="000000"/>
          </w:rPr>
          <m:t>=</m:t>
        </m:r>
        <m:nary>
          <m:naryPr>
            <m:chr m:val="∑"/>
            <m:limLoc m:val="undOvr"/>
            <m:ctrlPr>
              <w:rPr>
                <w:rFonts w:ascii="Cambria Math" w:hAnsi="Cambria Math"/>
                <w:i/>
                <w:color w:val="000000"/>
              </w:rPr>
            </m:ctrlPr>
          </m:naryPr>
          <m:sub>
            <m:r>
              <w:rPr>
                <w:rFonts w:ascii="Cambria Math" w:hAnsi="Cambria Math"/>
                <w:color w:val="000000"/>
              </w:rPr>
              <m:t>m=1</m:t>
            </m:r>
          </m:sub>
          <m:sup>
            <m:r>
              <w:rPr>
                <w:rFonts w:ascii="Cambria Math" w:hAnsi="Cambria Math"/>
                <w:color w:val="000000"/>
              </w:rPr>
              <m:t>K</m:t>
            </m:r>
          </m:sup>
          <m:e>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m</m:t>
                </m:r>
              </m:sub>
            </m:sSub>
          </m:e>
        </m:nary>
      </m:oMath>
      <w:r w:rsidRPr="004B7B97">
        <w:rPr>
          <w:i/>
          <w:color w:val="000000"/>
        </w:rPr>
        <w:t xml:space="preserve"> </w:t>
      </w:r>
    </w:p>
    <w:p w14:paraId="1713A1CE" w14:textId="74541B12" w:rsidR="004B7B97" w:rsidRPr="00FB69A5" w:rsidRDefault="004B7B97" w:rsidP="00A84A83">
      <w:pPr>
        <w:pStyle w:val="ListParagraph"/>
        <w:numPr>
          <w:ilvl w:val="2"/>
          <w:numId w:val="23"/>
        </w:numPr>
        <w:tabs>
          <w:tab w:val="left" w:pos="6662"/>
        </w:tabs>
        <w:spacing w:after="120"/>
        <w:contextualSpacing w:val="0"/>
        <w:jc w:val="both"/>
      </w:pPr>
      <w:r w:rsidRPr="004B7B97">
        <w:rPr>
          <w:rFonts w:ascii="Times New Roman" w:hAnsi="Times New Roman"/>
        </w:rPr>
        <w:t xml:space="preserve">The time interval between the between last symbol of CSI-RS/CSI-IM and the first symbol of PUSCH is greater than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TOT</m:t>
            </m:r>
          </m:sub>
          <m:sup>
            <m:r>
              <w:rPr>
                <w:rFonts w:ascii="Cambria Math" w:hAnsi="Cambria Math"/>
                <w:color w:val="000000"/>
              </w:rPr>
              <m:t xml:space="preserve">' </m:t>
            </m:r>
            <m:d>
              <m:dPr>
                <m:ctrlPr>
                  <w:rPr>
                    <w:rFonts w:ascii="Cambria Math" w:hAnsi="Cambria Math"/>
                    <w:i/>
                    <w:color w:val="000000"/>
                  </w:rPr>
                </m:ctrlPr>
              </m:dPr>
              <m:e>
                <m:r>
                  <w:rPr>
                    <w:rFonts w:ascii="Cambria Math" w:hAnsi="Cambria Math"/>
                    <w:color w:val="000000"/>
                  </w:rPr>
                  <m:t>K</m:t>
                </m:r>
              </m:e>
            </m:d>
          </m:sup>
        </m:sSubSup>
        <m:r>
          <w:rPr>
            <w:rFonts w:ascii="Cambria Math" w:hAnsi="Cambria Math"/>
            <w:color w:val="000000"/>
          </w:rPr>
          <m:t>(n)=</m:t>
        </m:r>
        <m:nary>
          <m:naryPr>
            <m:chr m:val="∑"/>
            <m:limLoc m:val="undOvr"/>
            <m:ctrlPr>
              <w:rPr>
                <w:rFonts w:ascii="Cambria Math" w:hAnsi="Cambria Math"/>
                <w:i/>
                <w:color w:val="000000"/>
              </w:rPr>
            </m:ctrlPr>
          </m:naryPr>
          <m:sub>
            <m:r>
              <w:rPr>
                <w:rFonts w:ascii="Cambria Math" w:hAnsi="Cambria Math"/>
                <w:color w:val="000000"/>
              </w:rPr>
              <m:t>m=1</m:t>
            </m:r>
          </m:sub>
          <m:sup>
            <m:r>
              <w:rPr>
                <w:rFonts w:ascii="Cambria Math" w:hAnsi="Cambria Math"/>
                <w:color w:val="000000"/>
              </w:rPr>
              <m:t>K</m:t>
            </m:r>
          </m:sup>
          <m:e>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m</m:t>
                </m:r>
              </m:sub>
              <m:sup>
                <m:r>
                  <w:rPr>
                    <w:rFonts w:ascii="Cambria Math" w:hAnsi="Cambria Math"/>
                    <w:color w:val="000000"/>
                  </w:rPr>
                  <m:t>'</m:t>
                </m:r>
              </m:sup>
            </m:sSubSup>
          </m:e>
        </m:nary>
      </m:oMath>
      <w:r w:rsidRPr="004B7B97">
        <w:rPr>
          <w:rFonts w:ascii="Times New Roman" w:hAnsi="Times New Roman"/>
          <w:color w:val="000000"/>
        </w:rPr>
        <w:t xml:space="preserve"> for all the CSI reports</w:t>
      </w:r>
      <w:r w:rsidRPr="004B7B97">
        <w:rPr>
          <w:color w:val="000000"/>
        </w:rPr>
        <w:t xml:space="preserve"> </w:t>
      </w:r>
    </w:p>
    <w:p w14:paraId="599F8543" w14:textId="2E67E602" w:rsidR="00FB69A5" w:rsidRPr="004B7B97" w:rsidRDefault="00FB69A5" w:rsidP="00A84A83">
      <w:pPr>
        <w:pStyle w:val="ListParagraph"/>
        <w:numPr>
          <w:ilvl w:val="0"/>
          <w:numId w:val="23"/>
        </w:numPr>
        <w:tabs>
          <w:tab w:val="left" w:pos="6662"/>
        </w:tabs>
        <w:spacing w:after="120"/>
        <w:contextualSpacing w:val="0"/>
        <w:jc w:val="both"/>
      </w:pPr>
      <w:r>
        <w:t xml:space="preserve">Alt 2: Keep current rule, the UE is not </w:t>
      </w:r>
      <w:proofErr w:type="gramStart"/>
      <w:r>
        <w:t>require</w:t>
      </w:r>
      <w:proofErr w:type="gramEnd"/>
      <w:r>
        <w:t xml:space="preserve"> to update any of the reports</w:t>
      </w:r>
      <w:r w:rsidR="006D47F6">
        <w:t xml:space="preserve"> (Qualcomm</w:t>
      </w:r>
      <w:r w:rsidR="004E7A12">
        <w:t>, Huawei/HiSilicon</w:t>
      </w:r>
      <w:r w:rsidR="006D47F6">
        <w:t>)</w:t>
      </w:r>
    </w:p>
    <w:p w14:paraId="59EB9F6B" w14:textId="77777777" w:rsidR="008F2472" w:rsidRPr="004B7B97" w:rsidRDefault="008F2472" w:rsidP="004B7B97">
      <w:pPr>
        <w:spacing w:after="0"/>
        <w:rPr>
          <w:rFonts w:eastAsia="Batang"/>
          <w:lang w:eastAsia="en-US"/>
        </w:rPr>
      </w:pPr>
    </w:p>
    <w:p w14:paraId="36DD493C" w14:textId="01F7C597" w:rsidR="00071C5E" w:rsidRDefault="00071C5E" w:rsidP="00071C5E">
      <w:pPr>
        <w:pStyle w:val="Heading3"/>
        <w:rPr>
          <w:lang w:eastAsia="en-US"/>
        </w:rPr>
      </w:pPr>
      <w:r>
        <w:rPr>
          <w:lang w:eastAsia="en-US"/>
        </w:rPr>
        <w:t>Other corrections</w:t>
      </w:r>
    </w:p>
    <w:p w14:paraId="19E4742D" w14:textId="5630BEED" w:rsidR="00B74C1B" w:rsidRPr="00B74C1B" w:rsidRDefault="00B74C1B" w:rsidP="007F17F0">
      <w:pPr>
        <w:overflowPunct/>
        <w:autoSpaceDE/>
        <w:autoSpaceDN/>
        <w:adjustRightInd/>
        <w:spacing w:after="0"/>
        <w:jc w:val="left"/>
        <w:textAlignment w:val="auto"/>
        <w:rPr>
          <w:rFonts w:ascii="Times" w:eastAsia="Batang" w:hAnsi="Times"/>
          <w:lang w:eastAsia="en-US"/>
        </w:rPr>
      </w:pPr>
    </w:p>
    <w:p w14:paraId="594F870A" w14:textId="4D232758" w:rsidR="007F17F0" w:rsidRDefault="007F17F0" w:rsidP="007F17F0">
      <w:pPr>
        <w:overflowPunct/>
        <w:autoSpaceDE/>
        <w:autoSpaceDN/>
        <w:adjustRightInd/>
        <w:spacing w:after="0"/>
        <w:jc w:val="left"/>
        <w:textAlignment w:val="auto"/>
        <w:rPr>
          <w:lang w:val="en-US" w:eastAsia="x-none"/>
        </w:rPr>
      </w:pPr>
    </w:p>
    <w:p w14:paraId="58A9315C" w14:textId="670C47DB" w:rsidR="00097493" w:rsidRDefault="00097493" w:rsidP="007F17F0">
      <w:pPr>
        <w:overflowPunct/>
        <w:autoSpaceDE/>
        <w:autoSpaceDN/>
        <w:adjustRightInd/>
        <w:spacing w:after="0"/>
        <w:jc w:val="left"/>
        <w:textAlignment w:val="auto"/>
        <w:rPr>
          <w:lang w:val="en-US" w:eastAsia="x-none"/>
        </w:rPr>
      </w:pPr>
      <w:r>
        <w:rPr>
          <w:b/>
          <w:lang w:val="en-US" w:eastAsia="x-none"/>
        </w:rPr>
        <w:t>Issue</w:t>
      </w:r>
      <w:r w:rsidR="00DD19E7">
        <w:rPr>
          <w:b/>
          <w:lang w:val="en-US" w:eastAsia="x-none"/>
        </w:rPr>
        <w:t xml:space="preserve"> 2.1.2.1</w:t>
      </w:r>
      <w:r>
        <w:rPr>
          <w:b/>
          <w:lang w:val="en-US" w:eastAsia="x-none"/>
        </w:rPr>
        <w:t xml:space="preserve">: </w:t>
      </w:r>
      <w:r>
        <w:rPr>
          <w:lang w:val="en-US" w:eastAsia="x-none"/>
        </w:rPr>
        <w:t>Does the (Z,Z’) values for Type A capability for low latency CSI need to be revised?</w:t>
      </w:r>
    </w:p>
    <w:p w14:paraId="4EBFE1AB" w14:textId="24FD3B01" w:rsidR="00097493" w:rsidRDefault="00097493" w:rsidP="00A84A83">
      <w:pPr>
        <w:pStyle w:val="ListParagraph"/>
        <w:numPr>
          <w:ilvl w:val="0"/>
          <w:numId w:val="19"/>
        </w:numPr>
        <w:spacing w:after="0"/>
        <w:rPr>
          <w:lang w:val="en-US" w:eastAsia="x-none"/>
        </w:rPr>
      </w:pPr>
      <w:r>
        <w:rPr>
          <w:lang w:val="en-US" w:eastAsia="x-none"/>
        </w:rPr>
        <w:t xml:space="preserve">Alt 1: Yes, to account for NZP-based IM, update to </w:t>
      </w:r>
      <w:r w:rsidR="006B75B3">
        <w:rPr>
          <w:lang w:val="en-US" w:eastAsia="x-none"/>
        </w:rPr>
        <w:t>t</w:t>
      </w:r>
      <w:r>
        <w:rPr>
          <w:lang w:val="en-US" w:eastAsia="x-none"/>
        </w:rPr>
        <w:t>he following values (Huawei)</w:t>
      </w:r>
    </w:p>
    <w:tbl>
      <w:tblPr>
        <w:tblW w:w="0" w:type="auto"/>
        <w:tblInd w:w="1588" w:type="dxa"/>
        <w:tblLook w:val="04A0" w:firstRow="1" w:lastRow="0" w:firstColumn="1" w:lastColumn="0" w:noHBand="0" w:noVBand="1"/>
      </w:tblPr>
      <w:tblGrid>
        <w:gridCol w:w="669"/>
        <w:gridCol w:w="1002"/>
        <w:gridCol w:w="429"/>
        <w:gridCol w:w="1430"/>
        <w:gridCol w:w="2100"/>
      </w:tblGrid>
      <w:tr w:rsidR="00097493" w:rsidRPr="00A1752C" w14:paraId="2AAA7C43" w14:textId="77777777" w:rsidTr="00097493">
        <w:trPr>
          <w:trHeight w:val="330"/>
        </w:trPr>
        <w:tc>
          <w:tcPr>
            <w:tcW w:w="2100" w:type="dxa"/>
            <w:gridSpan w:val="3"/>
            <w:vMerge w:val="restart"/>
            <w:tcBorders>
              <w:top w:val="single" w:sz="4" w:space="0" w:color="auto"/>
              <w:left w:val="single" w:sz="4" w:space="0" w:color="auto"/>
              <w:right w:val="single" w:sz="4" w:space="0" w:color="7F7F7F"/>
            </w:tcBorders>
            <w:shd w:val="clear" w:color="auto" w:fill="auto"/>
            <w:vAlign w:val="center"/>
          </w:tcPr>
          <w:p w14:paraId="015C9DBE" w14:textId="77777777" w:rsidR="00097493" w:rsidRPr="00A1752C" w:rsidRDefault="00097493" w:rsidP="00071C5E">
            <w:pPr>
              <w:jc w:val="center"/>
              <w:rPr>
                <w:b/>
                <w:bCs/>
                <w:highlight w:val="green"/>
              </w:rPr>
            </w:pPr>
          </w:p>
        </w:tc>
        <w:tc>
          <w:tcPr>
            <w:tcW w:w="3530" w:type="dxa"/>
            <w:gridSpan w:val="2"/>
            <w:tcBorders>
              <w:top w:val="single" w:sz="4" w:space="0" w:color="auto"/>
              <w:left w:val="single" w:sz="4" w:space="0" w:color="auto"/>
              <w:bottom w:val="nil"/>
              <w:right w:val="single" w:sz="4" w:space="0" w:color="7F7F7F"/>
            </w:tcBorders>
            <w:shd w:val="clear" w:color="auto" w:fill="auto"/>
          </w:tcPr>
          <w:p w14:paraId="591C3858" w14:textId="77777777" w:rsidR="00097493" w:rsidRPr="00A1752C" w:rsidRDefault="00097493" w:rsidP="00071C5E">
            <w:pPr>
              <w:jc w:val="center"/>
              <w:rPr>
                <w:b/>
                <w:bCs/>
              </w:rPr>
            </w:pPr>
            <w:r w:rsidRPr="00A1752C">
              <w:rPr>
                <w:b/>
                <w:bCs/>
              </w:rPr>
              <w:t>For Type A CSI processing capability</w:t>
            </w:r>
          </w:p>
        </w:tc>
      </w:tr>
      <w:tr w:rsidR="00097493" w:rsidRPr="00A1752C" w14:paraId="288D59F9" w14:textId="77777777" w:rsidTr="00097493">
        <w:trPr>
          <w:trHeight w:val="330"/>
        </w:trPr>
        <w:tc>
          <w:tcPr>
            <w:tcW w:w="0" w:type="auto"/>
            <w:gridSpan w:val="3"/>
            <w:vMerge/>
            <w:tcBorders>
              <w:left w:val="single" w:sz="4" w:space="0" w:color="auto"/>
              <w:bottom w:val="single" w:sz="8" w:space="0" w:color="auto"/>
              <w:right w:val="single" w:sz="4" w:space="0" w:color="7F7F7F"/>
            </w:tcBorders>
            <w:shd w:val="clear" w:color="auto" w:fill="auto"/>
            <w:noWrap/>
            <w:vAlign w:val="center"/>
            <w:hideMark/>
          </w:tcPr>
          <w:p w14:paraId="696DD1AE" w14:textId="77777777" w:rsidR="00097493" w:rsidRPr="00A1752C" w:rsidRDefault="00097493" w:rsidP="00071C5E">
            <w:pPr>
              <w:jc w:val="center"/>
              <w:rPr>
                <w:b/>
                <w:bC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11FB05" w14:textId="77777777" w:rsidR="00097493" w:rsidRPr="00A1752C" w:rsidRDefault="00097493" w:rsidP="00071C5E">
            <w:pPr>
              <w:jc w:val="center"/>
              <w:rPr>
                <w:b/>
                <w:bCs/>
              </w:rPr>
            </w:pPr>
            <w:r w:rsidRPr="00A1752C">
              <w:rPr>
                <w:b/>
                <w:bCs/>
              </w:rPr>
              <w:t>CSI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D7BD7F" w14:textId="77777777" w:rsidR="00097493" w:rsidRPr="00A1752C" w:rsidRDefault="00097493" w:rsidP="00071C5E">
            <w:pPr>
              <w:jc w:val="center"/>
              <w:rPr>
                <w:b/>
                <w:bCs/>
              </w:rPr>
            </w:pPr>
            <w:r w:rsidRPr="00A1752C">
              <w:rPr>
                <w:b/>
                <w:bCs/>
              </w:rPr>
              <w:t>CSI+UL-SCH</w:t>
            </w:r>
          </w:p>
        </w:tc>
      </w:tr>
      <w:tr w:rsidR="00097493" w:rsidRPr="00C63B62" w14:paraId="1F6FD5A6" w14:textId="77777777" w:rsidTr="00097493">
        <w:trPr>
          <w:trHeight w:val="315"/>
        </w:trPr>
        <w:tc>
          <w:tcPr>
            <w:tcW w:w="0" w:type="auto"/>
            <w:vMerge w:val="restart"/>
            <w:tcBorders>
              <w:top w:val="nil"/>
              <w:left w:val="single" w:sz="8" w:space="0" w:color="auto"/>
              <w:bottom w:val="single" w:sz="8" w:space="0" w:color="000000"/>
              <w:right w:val="single" w:sz="4" w:space="0" w:color="auto"/>
            </w:tcBorders>
            <w:shd w:val="clear" w:color="auto" w:fill="auto"/>
            <w:noWrap/>
            <w:textDirection w:val="btLr"/>
            <w:vAlign w:val="center"/>
            <w:hideMark/>
          </w:tcPr>
          <w:p w14:paraId="51C17F12" w14:textId="77777777" w:rsidR="00097493" w:rsidRPr="00A1752C" w:rsidRDefault="00097493" w:rsidP="00071C5E">
            <w:pPr>
              <w:jc w:val="center"/>
            </w:pPr>
            <w:r w:rsidRPr="00A1752C">
              <w:t>Low latency CSI</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734B8AC" w14:textId="77777777" w:rsidR="00097493" w:rsidRPr="00A1752C" w:rsidRDefault="00097493" w:rsidP="00071C5E">
            <w:pPr>
              <w:jc w:val="center"/>
              <w:rPr>
                <w:b/>
                <w:bCs/>
              </w:rPr>
            </w:pPr>
            <w:r w:rsidRPr="00A1752C">
              <w:rPr>
                <w:b/>
                <w:bCs/>
              </w:rPr>
              <w:t>15 kHZ</w:t>
            </w:r>
          </w:p>
        </w:tc>
        <w:tc>
          <w:tcPr>
            <w:tcW w:w="0" w:type="auto"/>
            <w:tcBorders>
              <w:top w:val="nil"/>
              <w:left w:val="nil"/>
              <w:bottom w:val="nil"/>
              <w:right w:val="nil"/>
            </w:tcBorders>
            <w:shd w:val="clear" w:color="auto" w:fill="auto"/>
            <w:noWrap/>
            <w:vAlign w:val="center"/>
            <w:hideMark/>
          </w:tcPr>
          <w:p w14:paraId="0C9D5DE1" w14:textId="77777777" w:rsidR="00097493" w:rsidRPr="00A1752C" w:rsidRDefault="00097493" w:rsidP="00071C5E">
            <w:pPr>
              <w:jc w:val="center"/>
              <w:rPr>
                <w:i/>
                <w:iCs/>
              </w:rPr>
            </w:pPr>
            <w:r w:rsidRPr="00A1752C">
              <w:rPr>
                <w:i/>
                <w:iC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C27277B" w14:textId="77777777" w:rsidR="00097493" w:rsidRPr="00097493" w:rsidRDefault="00097493" w:rsidP="00071C5E">
            <w:pPr>
              <w:jc w:val="center"/>
            </w:pPr>
            <w:r w:rsidRPr="00097493">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2249A3" w14:textId="77777777" w:rsidR="00097493" w:rsidRPr="00097493" w:rsidRDefault="00097493" w:rsidP="00071C5E">
            <w:pPr>
              <w:jc w:val="center"/>
            </w:pPr>
            <w:r w:rsidRPr="00097493">
              <w:t>7</w:t>
            </w:r>
          </w:p>
        </w:tc>
      </w:tr>
      <w:tr w:rsidR="00097493" w:rsidRPr="00C63B62" w14:paraId="492F6988" w14:textId="77777777" w:rsidTr="00097493">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2063F635" w14:textId="77777777" w:rsidR="00097493" w:rsidRPr="00A1752C" w:rsidRDefault="00097493" w:rsidP="00071C5E">
            <w:pPr>
              <w:jc w:val="cente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35E90BDF" w14:textId="77777777" w:rsidR="00097493" w:rsidRPr="00A1752C" w:rsidRDefault="00097493" w:rsidP="00071C5E">
            <w:pPr>
              <w:jc w:val="center"/>
              <w:rPr>
                <w:b/>
                <w:bCs/>
              </w:rPr>
            </w:pPr>
          </w:p>
        </w:tc>
        <w:tc>
          <w:tcPr>
            <w:tcW w:w="0" w:type="auto"/>
            <w:tcBorders>
              <w:top w:val="nil"/>
              <w:left w:val="nil"/>
              <w:bottom w:val="single" w:sz="4" w:space="0" w:color="auto"/>
              <w:right w:val="nil"/>
            </w:tcBorders>
            <w:shd w:val="clear" w:color="auto" w:fill="auto"/>
            <w:noWrap/>
            <w:vAlign w:val="center"/>
            <w:hideMark/>
          </w:tcPr>
          <w:p w14:paraId="487941D4" w14:textId="77777777" w:rsidR="00097493" w:rsidRPr="00A1752C" w:rsidRDefault="00097493" w:rsidP="00071C5E">
            <w:pPr>
              <w:jc w:val="center"/>
              <w:rPr>
                <w:i/>
                <w:iCs/>
              </w:rPr>
            </w:pPr>
            <w:r w:rsidRPr="00A1752C">
              <w:rPr>
                <w:i/>
                <w:iC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EDF375B" w14:textId="77777777" w:rsidR="00097493" w:rsidRPr="00097493" w:rsidRDefault="00097493" w:rsidP="00071C5E">
            <w:pPr>
              <w:jc w:val="center"/>
            </w:pPr>
            <w:r w:rsidRPr="00097493">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5B99FE" w14:textId="77777777" w:rsidR="00097493" w:rsidRPr="00097493" w:rsidRDefault="00097493" w:rsidP="00071C5E">
            <w:pPr>
              <w:jc w:val="center"/>
            </w:pPr>
            <w:r w:rsidRPr="00097493">
              <w:t>6</w:t>
            </w:r>
          </w:p>
        </w:tc>
      </w:tr>
      <w:tr w:rsidR="00097493" w:rsidRPr="00C63B62" w14:paraId="1776D599" w14:textId="77777777" w:rsidTr="00097493">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3AF07274" w14:textId="77777777" w:rsidR="00097493" w:rsidRPr="00A1752C" w:rsidRDefault="00097493" w:rsidP="00071C5E">
            <w:pPr>
              <w:jc w:val="cente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563A322" w14:textId="77777777" w:rsidR="00097493" w:rsidRPr="00A1752C" w:rsidRDefault="00097493" w:rsidP="00071C5E">
            <w:pPr>
              <w:jc w:val="center"/>
              <w:rPr>
                <w:b/>
                <w:bCs/>
              </w:rPr>
            </w:pPr>
            <w:r w:rsidRPr="00A1752C">
              <w:rPr>
                <w:b/>
                <w:bCs/>
              </w:rPr>
              <w:t>30 kHZ</w:t>
            </w:r>
          </w:p>
        </w:tc>
        <w:tc>
          <w:tcPr>
            <w:tcW w:w="0" w:type="auto"/>
            <w:tcBorders>
              <w:top w:val="nil"/>
              <w:left w:val="nil"/>
              <w:bottom w:val="nil"/>
              <w:right w:val="nil"/>
            </w:tcBorders>
            <w:shd w:val="clear" w:color="auto" w:fill="auto"/>
            <w:noWrap/>
            <w:vAlign w:val="center"/>
            <w:hideMark/>
          </w:tcPr>
          <w:p w14:paraId="4A7624C5" w14:textId="77777777" w:rsidR="00097493" w:rsidRPr="00A1752C" w:rsidRDefault="00097493" w:rsidP="00071C5E">
            <w:pPr>
              <w:jc w:val="center"/>
              <w:rPr>
                <w:i/>
                <w:iCs/>
              </w:rPr>
            </w:pPr>
            <w:r w:rsidRPr="00A1752C">
              <w:rPr>
                <w:i/>
                <w:iC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16D761B" w14:textId="77777777" w:rsidR="00097493" w:rsidRPr="00097493" w:rsidRDefault="00097493" w:rsidP="00071C5E">
            <w:pPr>
              <w:jc w:val="center"/>
            </w:pPr>
            <w:r w:rsidRPr="00097493">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58A9CC" w14:textId="77777777" w:rsidR="00097493" w:rsidRPr="00097493" w:rsidRDefault="00097493" w:rsidP="00071C5E">
            <w:pPr>
              <w:jc w:val="center"/>
            </w:pPr>
            <w:r w:rsidRPr="00097493">
              <w:t>11</w:t>
            </w:r>
          </w:p>
        </w:tc>
      </w:tr>
      <w:tr w:rsidR="00097493" w:rsidRPr="00C63B62" w14:paraId="0178698E" w14:textId="77777777" w:rsidTr="00097493">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44ED03EE" w14:textId="77777777" w:rsidR="00097493" w:rsidRPr="00A1752C" w:rsidRDefault="00097493" w:rsidP="00071C5E">
            <w:pPr>
              <w:jc w:val="cente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53BCA7E3" w14:textId="77777777" w:rsidR="00097493" w:rsidRPr="00A1752C" w:rsidRDefault="00097493" w:rsidP="00071C5E">
            <w:pPr>
              <w:jc w:val="center"/>
              <w:rPr>
                <w:b/>
                <w:bCs/>
              </w:rPr>
            </w:pPr>
          </w:p>
        </w:tc>
        <w:tc>
          <w:tcPr>
            <w:tcW w:w="0" w:type="auto"/>
            <w:tcBorders>
              <w:top w:val="nil"/>
              <w:left w:val="nil"/>
              <w:bottom w:val="single" w:sz="4" w:space="0" w:color="auto"/>
              <w:right w:val="nil"/>
            </w:tcBorders>
            <w:shd w:val="clear" w:color="auto" w:fill="auto"/>
            <w:noWrap/>
            <w:vAlign w:val="center"/>
            <w:hideMark/>
          </w:tcPr>
          <w:p w14:paraId="078194EC" w14:textId="77777777" w:rsidR="00097493" w:rsidRPr="00A1752C" w:rsidRDefault="00097493" w:rsidP="00071C5E">
            <w:pPr>
              <w:jc w:val="center"/>
              <w:rPr>
                <w:i/>
                <w:iCs/>
              </w:rPr>
            </w:pPr>
            <w:r w:rsidRPr="00A1752C">
              <w:rPr>
                <w:i/>
                <w:iC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13AD2F7" w14:textId="77777777" w:rsidR="00097493" w:rsidRPr="00097493" w:rsidRDefault="00097493" w:rsidP="00071C5E">
            <w:pPr>
              <w:jc w:val="center"/>
            </w:pPr>
            <w:r w:rsidRPr="00097493">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BC0E2C" w14:textId="77777777" w:rsidR="00097493" w:rsidRPr="00097493" w:rsidRDefault="00097493" w:rsidP="00071C5E">
            <w:pPr>
              <w:jc w:val="center"/>
            </w:pPr>
            <w:r w:rsidRPr="00097493">
              <w:t>10</w:t>
            </w:r>
          </w:p>
        </w:tc>
      </w:tr>
    </w:tbl>
    <w:p w14:paraId="0C3F730A" w14:textId="26B5E11E" w:rsidR="00097493" w:rsidRDefault="00097493" w:rsidP="00A84A83">
      <w:pPr>
        <w:pStyle w:val="ListParagraph"/>
        <w:numPr>
          <w:ilvl w:val="0"/>
          <w:numId w:val="19"/>
        </w:numPr>
        <w:spacing w:after="0"/>
        <w:rPr>
          <w:lang w:val="en-US" w:eastAsia="x-none"/>
        </w:rPr>
      </w:pPr>
      <w:r>
        <w:rPr>
          <w:lang w:val="en-US" w:eastAsia="x-none"/>
        </w:rPr>
        <w:t>Alt 2: Yes, to meet the PUSCH preparation time</w:t>
      </w:r>
      <w:r w:rsidR="006B75B3">
        <w:rPr>
          <w:lang w:val="en-US" w:eastAsia="x-none"/>
        </w:rPr>
        <w:t xml:space="preserve"> requirement</w:t>
      </w:r>
      <w:r>
        <w:rPr>
          <w:lang w:val="en-US" w:eastAsia="x-none"/>
        </w:rPr>
        <w:t xml:space="preserve"> when multiplexed with UL-SCH, update the following values</w:t>
      </w:r>
      <w:r w:rsidR="006B75B3">
        <w:rPr>
          <w:lang w:val="en-US" w:eastAsia="x-none"/>
        </w:rPr>
        <w:t xml:space="preserve"> (Qualcomm</w:t>
      </w:r>
      <w:r w:rsidR="007671CA">
        <w:rPr>
          <w:lang w:val="en-US" w:eastAsia="x-none"/>
        </w:rPr>
        <w:t>, ZTE</w:t>
      </w:r>
      <w:r w:rsidR="006B75B3">
        <w:rPr>
          <w:lang w:val="en-US" w:eastAsia="x-none"/>
        </w:rPr>
        <w:t>)</w:t>
      </w:r>
    </w:p>
    <w:tbl>
      <w:tblPr>
        <w:tblW w:w="0" w:type="auto"/>
        <w:tblInd w:w="1588" w:type="dxa"/>
        <w:tblLook w:val="04A0" w:firstRow="1" w:lastRow="0" w:firstColumn="1" w:lastColumn="0" w:noHBand="0" w:noVBand="1"/>
      </w:tblPr>
      <w:tblGrid>
        <w:gridCol w:w="579"/>
        <w:gridCol w:w="967"/>
        <w:gridCol w:w="1199"/>
        <w:gridCol w:w="2799"/>
      </w:tblGrid>
      <w:tr w:rsidR="00097493" w:rsidRPr="00587AC5" w14:paraId="7F4174A0" w14:textId="77777777" w:rsidTr="00097493">
        <w:trPr>
          <w:trHeight w:val="330"/>
        </w:trPr>
        <w:tc>
          <w:tcPr>
            <w:tcW w:w="2745" w:type="dxa"/>
            <w:gridSpan w:val="3"/>
            <w:vMerge w:val="restart"/>
            <w:tcBorders>
              <w:top w:val="single" w:sz="4" w:space="0" w:color="auto"/>
              <w:left w:val="single" w:sz="4" w:space="0" w:color="auto"/>
              <w:right w:val="single" w:sz="4" w:space="0" w:color="7F7F7F"/>
            </w:tcBorders>
            <w:shd w:val="clear" w:color="auto" w:fill="auto"/>
            <w:vAlign w:val="center"/>
          </w:tcPr>
          <w:p w14:paraId="1CE42C4C" w14:textId="77777777" w:rsidR="00097493" w:rsidRPr="00A1752C" w:rsidRDefault="00097493" w:rsidP="00071C5E">
            <w:pPr>
              <w:jc w:val="center"/>
              <w:rPr>
                <w:b/>
                <w:bCs/>
                <w:highlight w:val="green"/>
              </w:rPr>
            </w:pPr>
          </w:p>
        </w:tc>
        <w:tc>
          <w:tcPr>
            <w:tcW w:w="2799" w:type="dxa"/>
            <w:tcBorders>
              <w:top w:val="single" w:sz="4" w:space="0" w:color="auto"/>
              <w:left w:val="single" w:sz="4" w:space="0" w:color="auto"/>
              <w:bottom w:val="nil"/>
              <w:right w:val="single" w:sz="4" w:space="0" w:color="7F7F7F"/>
            </w:tcBorders>
            <w:shd w:val="clear" w:color="auto" w:fill="auto"/>
          </w:tcPr>
          <w:p w14:paraId="78841C60" w14:textId="77777777" w:rsidR="00097493" w:rsidRPr="00587AC5" w:rsidRDefault="00097493" w:rsidP="00071C5E">
            <w:pPr>
              <w:jc w:val="center"/>
              <w:rPr>
                <w:b/>
                <w:bCs/>
              </w:rPr>
            </w:pPr>
            <w:r w:rsidRPr="00A1752C">
              <w:rPr>
                <w:b/>
                <w:bCs/>
              </w:rPr>
              <w:t>For Type A CSI processing capability</w:t>
            </w:r>
          </w:p>
        </w:tc>
      </w:tr>
      <w:tr w:rsidR="00097493" w:rsidRPr="00A1752C" w14:paraId="03013B12" w14:textId="77777777" w:rsidTr="00097493">
        <w:trPr>
          <w:trHeight w:val="330"/>
        </w:trPr>
        <w:tc>
          <w:tcPr>
            <w:tcW w:w="2745" w:type="dxa"/>
            <w:gridSpan w:val="3"/>
            <w:vMerge/>
            <w:tcBorders>
              <w:left w:val="single" w:sz="4" w:space="0" w:color="auto"/>
              <w:bottom w:val="single" w:sz="8" w:space="0" w:color="auto"/>
              <w:right w:val="single" w:sz="4" w:space="0" w:color="7F7F7F"/>
            </w:tcBorders>
            <w:shd w:val="clear" w:color="auto" w:fill="auto"/>
            <w:noWrap/>
            <w:vAlign w:val="center"/>
            <w:hideMark/>
          </w:tcPr>
          <w:p w14:paraId="0D2411BE" w14:textId="77777777" w:rsidR="00097493" w:rsidRPr="00A1752C" w:rsidRDefault="00097493" w:rsidP="00071C5E">
            <w:pPr>
              <w:jc w:val="center"/>
              <w:rPr>
                <w:b/>
                <w:bCs/>
              </w:rPr>
            </w:pPr>
          </w:p>
        </w:tc>
        <w:tc>
          <w:tcPr>
            <w:tcW w:w="2799" w:type="dxa"/>
            <w:tcBorders>
              <w:top w:val="single" w:sz="4" w:space="0" w:color="auto"/>
              <w:left w:val="single" w:sz="4" w:space="0" w:color="auto"/>
              <w:bottom w:val="single" w:sz="4" w:space="0" w:color="auto"/>
              <w:right w:val="single" w:sz="4" w:space="0" w:color="auto"/>
            </w:tcBorders>
            <w:shd w:val="clear" w:color="auto" w:fill="auto"/>
            <w:vAlign w:val="center"/>
          </w:tcPr>
          <w:p w14:paraId="380DC311" w14:textId="77777777" w:rsidR="00097493" w:rsidRPr="00A1752C" w:rsidRDefault="00097493" w:rsidP="00071C5E">
            <w:pPr>
              <w:jc w:val="center"/>
              <w:rPr>
                <w:b/>
                <w:bCs/>
              </w:rPr>
            </w:pPr>
            <w:r w:rsidRPr="00A1752C">
              <w:rPr>
                <w:b/>
                <w:bCs/>
              </w:rPr>
              <w:t>CSI+UL-SCH</w:t>
            </w:r>
          </w:p>
        </w:tc>
      </w:tr>
      <w:tr w:rsidR="006B75B3" w:rsidRPr="00A1752C" w14:paraId="537426C5" w14:textId="77777777" w:rsidTr="00097493">
        <w:trPr>
          <w:trHeight w:val="315"/>
        </w:trPr>
        <w:tc>
          <w:tcPr>
            <w:tcW w:w="579" w:type="dxa"/>
            <w:vMerge w:val="restart"/>
            <w:tcBorders>
              <w:top w:val="nil"/>
              <w:left w:val="single" w:sz="8" w:space="0" w:color="auto"/>
              <w:bottom w:val="single" w:sz="8" w:space="0" w:color="000000"/>
              <w:right w:val="single" w:sz="4" w:space="0" w:color="auto"/>
            </w:tcBorders>
            <w:shd w:val="clear" w:color="auto" w:fill="auto"/>
            <w:noWrap/>
            <w:textDirection w:val="btLr"/>
            <w:vAlign w:val="center"/>
            <w:hideMark/>
          </w:tcPr>
          <w:p w14:paraId="6143D77C" w14:textId="77777777" w:rsidR="006B75B3" w:rsidRPr="00A1752C" w:rsidRDefault="006B75B3" w:rsidP="006B75B3">
            <w:pPr>
              <w:jc w:val="center"/>
            </w:pPr>
            <w:r w:rsidRPr="00A1752C">
              <w:t>Low latency CSI</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2AEA7DD" w14:textId="77777777" w:rsidR="006B75B3" w:rsidRPr="00A1752C" w:rsidRDefault="006B75B3" w:rsidP="006B75B3">
            <w:pPr>
              <w:jc w:val="center"/>
              <w:rPr>
                <w:b/>
                <w:bCs/>
              </w:rPr>
            </w:pPr>
            <w:r w:rsidRPr="00A1752C">
              <w:rPr>
                <w:b/>
                <w:bCs/>
              </w:rPr>
              <w:t>15 kHZ</w:t>
            </w:r>
          </w:p>
        </w:tc>
        <w:tc>
          <w:tcPr>
            <w:tcW w:w="1199" w:type="dxa"/>
            <w:tcBorders>
              <w:top w:val="nil"/>
              <w:left w:val="nil"/>
              <w:bottom w:val="nil"/>
              <w:right w:val="nil"/>
            </w:tcBorders>
            <w:shd w:val="clear" w:color="auto" w:fill="auto"/>
            <w:noWrap/>
            <w:vAlign w:val="center"/>
            <w:hideMark/>
          </w:tcPr>
          <w:p w14:paraId="016A7E6A" w14:textId="77777777" w:rsidR="006B75B3" w:rsidRPr="00A1752C" w:rsidRDefault="006B75B3" w:rsidP="006B75B3">
            <w:pPr>
              <w:jc w:val="center"/>
              <w:rPr>
                <w:i/>
                <w:iCs/>
              </w:rPr>
            </w:pPr>
            <w:r w:rsidRPr="00A1752C">
              <w:rPr>
                <w:i/>
                <w:iCs/>
              </w:rPr>
              <w:t>Z</w:t>
            </w:r>
          </w:p>
        </w:tc>
        <w:tc>
          <w:tcPr>
            <w:tcW w:w="2799" w:type="dxa"/>
            <w:tcBorders>
              <w:top w:val="single" w:sz="4" w:space="0" w:color="auto"/>
              <w:left w:val="single" w:sz="4" w:space="0" w:color="auto"/>
              <w:bottom w:val="single" w:sz="4" w:space="0" w:color="auto"/>
              <w:right w:val="single" w:sz="4" w:space="0" w:color="auto"/>
            </w:tcBorders>
            <w:shd w:val="clear" w:color="auto" w:fill="auto"/>
            <w:vAlign w:val="center"/>
          </w:tcPr>
          <w:p w14:paraId="6F16A992" w14:textId="6CE99920" w:rsidR="006B75B3" w:rsidRPr="00A1752C" w:rsidRDefault="006B75B3" w:rsidP="006B75B3">
            <w:pPr>
              <w:jc w:val="center"/>
              <w:rPr>
                <w:highlight w:val="green"/>
              </w:rPr>
            </w:pPr>
            <w:r>
              <w:t>11</w:t>
            </w:r>
          </w:p>
        </w:tc>
      </w:tr>
      <w:tr w:rsidR="006B75B3" w:rsidRPr="00A1752C" w14:paraId="0BD14657" w14:textId="77777777" w:rsidTr="00097493">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2A004097" w14:textId="77777777" w:rsidR="006B75B3" w:rsidRPr="00A1752C" w:rsidRDefault="006B75B3" w:rsidP="006B75B3">
            <w:pPr>
              <w:jc w:val="cente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66BA9F58" w14:textId="77777777" w:rsidR="006B75B3" w:rsidRPr="00A1752C" w:rsidRDefault="006B75B3" w:rsidP="006B75B3">
            <w:pPr>
              <w:jc w:val="center"/>
              <w:rPr>
                <w:b/>
                <w:bCs/>
              </w:rPr>
            </w:pPr>
          </w:p>
        </w:tc>
        <w:tc>
          <w:tcPr>
            <w:tcW w:w="1199" w:type="dxa"/>
            <w:tcBorders>
              <w:top w:val="nil"/>
              <w:left w:val="nil"/>
              <w:bottom w:val="single" w:sz="4" w:space="0" w:color="auto"/>
              <w:right w:val="nil"/>
            </w:tcBorders>
            <w:shd w:val="clear" w:color="auto" w:fill="auto"/>
            <w:noWrap/>
            <w:vAlign w:val="center"/>
            <w:hideMark/>
          </w:tcPr>
          <w:p w14:paraId="207FDF8B" w14:textId="77777777" w:rsidR="006B75B3" w:rsidRPr="00A1752C" w:rsidRDefault="006B75B3" w:rsidP="006B75B3">
            <w:pPr>
              <w:jc w:val="center"/>
              <w:rPr>
                <w:i/>
                <w:iCs/>
              </w:rPr>
            </w:pPr>
            <w:r w:rsidRPr="00A1752C">
              <w:rPr>
                <w:i/>
                <w:iCs/>
              </w:rPr>
              <w:t>Z'</w:t>
            </w:r>
          </w:p>
        </w:tc>
        <w:tc>
          <w:tcPr>
            <w:tcW w:w="2799" w:type="dxa"/>
            <w:tcBorders>
              <w:top w:val="single" w:sz="4" w:space="0" w:color="auto"/>
              <w:left w:val="single" w:sz="4" w:space="0" w:color="auto"/>
              <w:bottom w:val="single" w:sz="4" w:space="0" w:color="auto"/>
              <w:right w:val="single" w:sz="4" w:space="0" w:color="auto"/>
            </w:tcBorders>
            <w:shd w:val="clear" w:color="auto" w:fill="auto"/>
            <w:vAlign w:val="center"/>
          </w:tcPr>
          <w:p w14:paraId="3E959711" w14:textId="35DF8028" w:rsidR="006B75B3" w:rsidRPr="00A1752C" w:rsidRDefault="006B75B3" w:rsidP="006B75B3">
            <w:pPr>
              <w:jc w:val="center"/>
              <w:rPr>
                <w:highlight w:val="green"/>
              </w:rPr>
            </w:pPr>
          </w:p>
        </w:tc>
      </w:tr>
      <w:tr w:rsidR="006B75B3" w:rsidRPr="00A1752C" w14:paraId="71EAEC9A" w14:textId="77777777" w:rsidTr="00097493">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76841EF1" w14:textId="77777777" w:rsidR="006B75B3" w:rsidRPr="00A1752C" w:rsidRDefault="006B75B3" w:rsidP="006B75B3">
            <w:pPr>
              <w:jc w:val="cente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5A3EB40" w14:textId="77777777" w:rsidR="006B75B3" w:rsidRPr="00A1752C" w:rsidRDefault="006B75B3" w:rsidP="006B75B3">
            <w:pPr>
              <w:jc w:val="center"/>
              <w:rPr>
                <w:b/>
                <w:bCs/>
              </w:rPr>
            </w:pPr>
            <w:r w:rsidRPr="00A1752C">
              <w:rPr>
                <w:b/>
                <w:bCs/>
              </w:rPr>
              <w:t>30 kHZ</w:t>
            </w:r>
          </w:p>
        </w:tc>
        <w:tc>
          <w:tcPr>
            <w:tcW w:w="1199" w:type="dxa"/>
            <w:tcBorders>
              <w:top w:val="nil"/>
              <w:left w:val="nil"/>
              <w:bottom w:val="nil"/>
              <w:right w:val="nil"/>
            </w:tcBorders>
            <w:shd w:val="clear" w:color="auto" w:fill="auto"/>
            <w:noWrap/>
            <w:vAlign w:val="center"/>
            <w:hideMark/>
          </w:tcPr>
          <w:p w14:paraId="3C84DF13" w14:textId="77777777" w:rsidR="006B75B3" w:rsidRPr="00A1752C" w:rsidRDefault="006B75B3" w:rsidP="006B75B3">
            <w:pPr>
              <w:jc w:val="center"/>
              <w:rPr>
                <w:i/>
                <w:iCs/>
              </w:rPr>
            </w:pPr>
            <w:r w:rsidRPr="00A1752C">
              <w:rPr>
                <w:i/>
                <w:iCs/>
              </w:rPr>
              <w:t>Z</w:t>
            </w:r>
          </w:p>
        </w:tc>
        <w:tc>
          <w:tcPr>
            <w:tcW w:w="2799" w:type="dxa"/>
            <w:tcBorders>
              <w:top w:val="single" w:sz="4" w:space="0" w:color="auto"/>
              <w:left w:val="single" w:sz="4" w:space="0" w:color="auto"/>
              <w:bottom w:val="single" w:sz="4" w:space="0" w:color="auto"/>
              <w:right w:val="single" w:sz="4" w:space="0" w:color="auto"/>
            </w:tcBorders>
            <w:shd w:val="clear" w:color="auto" w:fill="auto"/>
            <w:vAlign w:val="center"/>
          </w:tcPr>
          <w:p w14:paraId="42E8A411" w14:textId="2D62E208" w:rsidR="006B75B3" w:rsidRPr="00A1752C" w:rsidRDefault="006B75B3" w:rsidP="006B75B3">
            <w:pPr>
              <w:jc w:val="center"/>
              <w:rPr>
                <w:highlight w:val="green"/>
              </w:rPr>
            </w:pPr>
            <w:r>
              <w:t>13</w:t>
            </w:r>
          </w:p>
        </w:tc>
      </w:tr>
      <w:tr w:rsidR="006B75B3" w:rsidRPr="00A1752C" w14:paraId="421B2E5C" w14:textId="77777777" w:rsidTr="00097493">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5C83B446" w14:textId="77777777" w:rsidR="006B75B3" w:rsidRPr="00A1752C" w:rsidRDefault="006B75B3" w:rsidP="006B75B3">
            <w:pPr>
              <w:jc w:val="cente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43A7C3A9" w14:textId="77777777" w:rsidR="006B75B3" w:rsidRPr="00A1752C" w:rsidRDefault="006B75B3" w:rsidP="006B75B3">
            <w:pPr>
              <w:jc w:val="center"/>
              <w:rPr>
                <w:b/>
                <w:bCs/>
              </w:rPr>
            </w:pPr>
          </w:p>
        </w:tc>
        <w:tc>
          <w:tcPr>
            <w:tcW w:w="1199" w:type="dxa"/>
            <w:tcBorders>
              <w:top w:val="nil"/>
              <w:left w:val="nil"/>
              <w:bottom w:val="single" w:sz="4" w:space="0" w:color="auto"/>
              <w:right w:val="nil"/>
            </w:tcBorders>
            <w:shd w:val="clear" w:color="auto" w:fill="auto"/>
            <w:noWrap/>
            <w:vAlign w:val="center"/>
            <w:hideMark/>
          </w:tcPr>
          <w:p w14:paraId="160A0942" w14:textId="77777777" w:rsidR="006B75B3" w:rsidRPr="00A1752C" w:rsidRDefault="006B75B3" w:rsidP="006B75B3">
            <w:pPr>
              <w:jc w:val="center"/>
              <w:rPr>
                <w:i/>
                <w:iCs/>
              </w:rPr>
            </w:pPr>
            <w:r w:rsidRPr="00A1752C">
              <w:rPr>
                <w:i/>
                <w:iCs/>
              </w:rPr>
              <w:t>Z'</w:t>
            </w:r>
          </w:p>
        </w:tc>
        <w:tc>
          <w:tcPr>
            <w:tcW w:w="2799" w:type="dxa"/>
            <w:tcBorders>
              <w:top w:val="single" w:sz="4" w:space="0" w:color="auto"/>
              <w:left w:val="single" w:sz="4" w:space="0" w:color="auto"/>
              <w:bottom w:val="single" w:sz="4" w:space="0" w:color="auto"/>
              <w:right w:val="single" w:sz="4" w:space="0" w:color="auto"/>
            </w:tcBorders>
            <w:shd w:val="clear" w:color="auto" w:fill="auto"/>
            <w:vAlign w:val="center"/>
          </w:tcPr>
          <w:p w14:paraId="3A03E2A9" w14:textId="45E27AC2" w:rsidR="006B75B3" w:rsidRPr="00A1752C" w:rsidRDefault="006B75B3" w:rsidP="006B75B3">
            <w:pPr>
              <w:jc w:val="center"/>
              <w:rPr>
                <w:highlight w:val="green"/>
              </w:rPr>
            </w:pPr>
          </w:p>
        </w:tc>
      </w:tr>
      <w:tr w:rsidR="006B75B3" w:rsidRPr="00A1752C" w14:paraId="7DA089D2" w14:textId="77777777" w:rsidTr="00097493">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27CE4568" w14:textId="77777777" w:rsidR="006B75B3" w:rsidRPr="00A1752C" w:rsidRDefault="006B75B3" w:rsidP="006B75B3">
            <w:pPr>
              <w:jc w:val="cente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F497349" w14:textId="77777777" w:rsidR="006B75B3" w:rsidRPr="00A1752C" w:rsidRDefault="006B75B3" w:rsidP="006B75B3">
            <w:pPr>
              <w:jc w:val="center"/>
              <w:rPr>
                <w:b/>
                <w:bCs/>
              </w:rPr>
            </w:pPr>
            <w:r w:rsidRPr="00A1752C">
              <w:rPr>
                <w:b/>
                <w:bCs/>
              </w:rPr>
              <w:t>60 kHZ</w:t>
            </w:r>
          </w:p>
        </w:tc>
        <w:tc>
          <w:tcPr>
            <w:tcW w:w="1199" w:type="dxa"/>
            <w:tcBorders>
              <w:top w:val="nil"/>
              <w:left w:val="nil"/>
              <w:bottom w:val="nil"/>
              <w:right w:val="nil"/>
            </w:tcBorders>
            <w:shd w:val="clear" w:color="auto" w:fill="auto"/>
            <w:noWrap/>
            <w:vAlign w:val="center"/>
            <w:hideMark/>
          </w:tcPr>
          <w:p w14:paraId="2FD87C74" w14:textId="77777777" w:rsidR="006B75B3" w:rsidRPr="00A1752C" w:rsidRDefault="006B75B3" w:rsidP="006B75B3">
            <w:pPr>
              <w:jc w:val="center"/>
              <w:rPr>
                <w:i/>
                <w:iCs/>
              </w:rPr>
            </w:pPr>
            <w:r w:rsidRPr="00A1752C">
              <w:rPr>
                <w:i/>
                <w:iCs/>
              </w:rPr>
              <w:t>Z</w:t>
            </w:r>
          </w:p>
        </w:tc>
        <w:tc>
          <w:tcPr>
            <w:tcW w:w="2799" w:type="dxa"/>
            <w:tcBorders>
              <w:top w:val="single" w:sz="4" w:space="0" w:color="auto"/>
              <w:left w:val="single" w:sz="4" w:space="0" w:color="auto"/>
              <w:bottom w:val="single" w:sz="4" w:space="0" w:color="auto"/>
              <w:right w:val="single" w:sz="4" w:space="0" w:color="auto"/>
            </w:tcBorders>
            <w:shd w:val="clear" w:color="auto" w:fill="auto"/>
            <w:vAlign w:val="center"/>
          </w:tcPr>
          <w:p w14:paraId="5B16329D" w14:textId="040CE47E" w:rsidR="006B75B3" w:rsidRPr="00A1752C" w:rsidRDefault="006B75B3" w:rsidP="006B75B3">
            <w:pPr>
              <w:jc w:val="center"/>
              <w:rPr>
                <w:highlight w:val="green"/>
              </w:rPr>
            </w:pPr>
            <w:r>
              <w:t>24</w:t>
            </w:r>
          </w:p>
        </w:tc>
      </w:tr>
      <w:tr w:rsidR="006B75B3" w:rsidRPr="00A1752C" w14:paraId="2923C99D" w14:textId="77777777" w:rsidTr="00097493">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12D446DC" w14:textId="77777777" w:rsidR="006B75B3" w:rsidRPr="00A1752C" w:rsidRDefault="006B75B3" w:rsidP="006B75B3">
            <w:pPr>
              <w:jc w:val="cente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74AF2C47" w14:textId="77777777" w:rsidR="006B75B3" w:rsidRPr="00A1752C" w:rsidRDefault="006B75B3" w:rsidP="006B75B3">
            <w:pPr>
              <w:jc w:val="center"/>
              <w:rPr>
                <w:b/>
                <w:bCs/>
              </w:rPr>
            </w:pPr>
          </w:p>
        </w:tc>
        <w:tc>
          <w:tcPr>
            <w:tcW w:w="1199" w:type="dxa"/>
            <w:tcBorders>
              <w:top w:val="nil"/>
              <w:left w:val="nil"/>
              <w:bottom w:val="single" w:sz="4" w:space="0" w:color="auto"/>
              <w:right w:val="nil"/>
            </w:tcBorders>
            <w:shd w:val="clear" w:color="auto" w:fill="auto"/>
            <w:noWrap/>
            <w:vAlign w:val="center"/>
            <w:hideMark/>
          </w:tcPr>
          <w:p w14:paraId="7F428F22" w14:textId="77777777" w:rsidR="006B75B3" w:rsidRPr="00A1752C" w:rsidRDefault="006B75B3" w:rsidP="006B75B3">
            <w:pPr>
              <w:jc w:val="center"/>
              <w:rPr>
                <w:i/>
                <w:iCs/>
              </w:rPr>
            </w:pPr>
            <w:r w:rsidRPr="00A1752C">
              <w:rPr>
                <w:i/>
                <w:iCs/>
              </w:rPr>
              <w:t>Z'</w:t>
            </w:r>
          </w:p>
        </w:tc>
        <w:tc>
          <w:tcPr>
            <w:tcW w:w="2799" w:type="dxa"/>
            <w:tcBorders>
              <w:top w:val="single" w:sz="4" w:space="0" w:color="auto"/>
              <w:left w:val="single" w:sz="4" w:space="0" w:color="auto"/>
              <w:bottom w:val="single" w:sz="4" w:space="0" w:color="auto"/>
              <w:right w:val="single" w:sz="4" w:space="0" w:color="auto"/>
            </w:tcBorders>
            <w:shd w:val="clear" w:color="auto" w:fill="auto"/>
            <w:vAlign w:val="center"/>
          </w:tcPr>
          <w:p w14:paraId="5FA71D81" w14:textId="60B291CE" w:rsidR="006B75B3" w:rsidRPr="00A1752C" w:rsidRDefault="006B75B3" w:rsidP="006B75B3">
            <w:pPr>
              <w:jc w:val="center"/>
              <w:rPr>
                <w:highlight w:val="green"/>
              </w:rPr>
            </w:pPr>
          </w:p>
        </w:tc>
      </w:tr>
      <w:tr w:rsidR="006B75B3" w:rsidRPr="00A1752C" w14:paraId="7E7B5D8D" w14:textId="77777777" w:rsidTr="00097493">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5CFA4727" w14:textId="77777777" w:rsidR="006B75B3" w:rsidRPr="00A1752C" w:rsidRDefault="006B75B3" w:rsidP="006B75B3">
            <w:pPr>
              <w:jc w:val="center"/>
            </w:pPr>
          </w:p>
        </w:tc>
        <w:tc>
          <w:tcPr>
            <w:tcW w:w="0" w:type="auto"/>
            <w:vMerge w:val="restart"/>
            <w:tcBorders>
              <w:top w:val="nil"/>
              <w:left w:val="single" w:sz="4" w:space="0" w:color="auto"/>
              <w:bottom w:val="single" w:sz="8" w:space="0" w:color="000000"/>
              <w:right w:val="single" w:sz="4" w:space="0" w:color="auto"/>
            </w:tcBorders>
            <w:shd w:val="clear" w:color="auto" w:fill="auto"/>
            <w:vAlign w:val="center"/>
            <w:hideMark/>
          </w:tcPr>
          <w:p w14:paraId="08888913" w14:textId="77777777" w:rsidR="006B75B3" w:rsidRPr="00A1752C" w:rsidRDefault="006B75B3" w:rsidP="006B75B3">
            <w:pPr>
              <w:jc w:val="center"/>
              <w:rPr>
                <w:b/>
                <w:bCs/>
              </w:rPr>
            </w:pPr>
            <w:r w:rsidRPr="00A1752C">
              <w:rPr>
                <w:b/>
                <w:bCs/>
              </w:rPr>
              <w:t>120 kHZ</w:t>
            </w:r>
          </w:p>
        </w:tc>
        <w:tc>
          <w:tcPr>
            <w:tcW w:w="1199" w:type="dxa"/>
            <w:tcBorders>
              <w:top w:val="nil"/>
              <w:left w:val="nil"/>
              <w:bottom w:val="nil"/>
              <w:right w:val="nil"/>
            </w:tcBorders>
            <w:shd w:val="clear" w:color="auto" w:fill="auto"/>
            <w:noWrap/>
            <w:vAlign w:val="center"/>
            <w:hideMark/>
          </w:tcPr>
          <w:p w14:paraId="78FF5293" w14:textId="77777777" w:rsidR="006B75B3" w:rsidRPr="00A1752C" w:rsidRDefault="006B75B3" w:rsidP="006B75B3">
            <w:pPr>
              <w:jc w:val="center"/>
              <w:rPr>
                <w:i/>
                <w:iCs/>
              </w:rPr>
            </w:pPr>
            <w:r w:rsidRPr="00A1752C">
              <w:rPr>
                <w:i/>
                <w:iCs/>
              </w:rPr>
              <w:t>Z</w:t>
            </w:r>
          </w:p>
        </w:tc>
        <w:tc>
          <w:tcPr>
            <w:tcW w:w="2799" w:type="dxa"/>
            <w:tcBorders>
              <w:top w:val="single" w:sz="4" w:space="0" w:color="auto"/>
              <w:left w:val="single" w:sz="4" w:space="0" w:color="auto"/>
              <w:bottom w:val="single" w:sz="4" w:space="0" w:color="auto"/>
              <w:right w:val="single" w:sz="4" w:space="0" w:color="auto"/>
            </w:tcBorders>
            <w:shd w:val="clear" w:color="auto" w:fill="auto"/>
            <w:vAlign w:val="center"/>
          </w:tcPr>
          <w:p w14:paraId="5625AD6F" w14:textId="1D1C8550" w:rsidR="006B75B3" w:rsidRPr="00A1752C" w:rsidRDefault="006B75B3" w:rsidP="006B75B3">
            <w:pPr>
              <w:jc w:val="center"/>
              <w:rPr>
                <w:highlight w:val="green"/>
              </w:rPr>
            </w:pPr>
            <w:r>
              <w:t>37</w:t>
            </w:r>
          </w:p>
        </w:tc>
      </w:tr>
      <w:tr w:rsidR="006B75B3" w:rsidRPr="00A1752C" w14:paraId="58383962" w14:textId="77777777" w:rsidTr="00097493">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5DC0EF72" w14:textId="77777777" w:rsidR="006B75B3" w:rsidRPr="00A1752C" w:rsidRDefault="006B75B3" w:rsidP="006B75B3">
            <w:pPr>
              <w:jc w:val="center"/>
            </w:pPr>
          </w:p>
        </w:tc>
        <w:tc>
          <w:tcPr>
            <w:tcW w:w="0" w:type="auto"/>
            <w:vMerge/>
            <w:tcBorders>
              <w:top w:val="nil"/>
              <w:left w:val="single" w:sz="4" w:space="0" w:color="auto"/>
              <w:bottom w:val="single" w:sz="8" w:space="0" w:color="000000"/>
              <w:right w:val="single" w:sz="4" w:space="0" w:color="auto"/>
            </w:tcBorders>
            <w:shd w:val="clear" w:color="auto" w:fill="auto"/>
            <w:vAlign w:val="center"/>
            <w:hideMark/>
          </w:tcPr>
          <w:p w14:paraId="4DAEC0C1" w14:textId="77777777" w:rsidR="006B75B3" w:rsidRPr="00A1752C" w:rsidRDefault="006B75B3" w:rsidP="006B75B3">
            <w:pPr>
              <w:jc w:val="center"/>
              <w:rPr>
                <w:b/>
                <w:bCs/>
              </w:rPr>
            </w:pPr>
          </w:p>
        </w:tc>
        <w:tc>
          <w:tcPr>
            <w:tcW w:w="1199" w:type="dxa"/>
            <w:tcBorders>
              <w:top w:val="nil"/>
              <w:left w:val="nil"/>
              <w:bottom w:val="single" w:sz="8" w:space="0" w:color="auto"/>
              <w:right w:val="nil"/>
            </w:tcBorders>
            <w:shd w:val="clear" w:color="auto" w:fill="auto"/>
            <w:noWrap/>
            <w:vAlign w:val="center"/>
            <w:hideMark/>
          </w:tcPr>
          <w:p w14:paraId="44258BDF" w14:textId="77777777" w:rsidR="006B75B3" w:rsidRPr="00A1752C" w:rsidRDefault="006B75B3" w:rsidP="006B75B3">
            <w:pPr>
              <w:jc w:val="center"/>
              <w:rPr>
                <w:i/>
                <w:iCs/>
              </w:rPr>
            </w:pPr>
            <w:r w:rsidRPr="00A1752C">
              <w:rPr>
                <w:i/>
                <w:iCs/>
              </w:rPr>
              <w:t>Z'</w:t>
            </w:r>
          </w:p>
        </w:tc>
        <w:tc>
          <w:tcPr>
            <w:tcW w:w="2799" w:type="dxa"/>
            <w:tcBorders>
              <w:top w:val="single" w:sz="4" w:space="0" w:color="auto"/>
              <w:left w:val="single" w:sz="4" w:space="0" w:color="auto"/>
              <w:bottom w:val="single" w:sz="4" w:space="0" w:color="auto"/>
              <w:right w:val="single" w:sz="4" w:space="0" w:color="auto"/>
            </w:tcBorders>
            <w:shd w:val="clear" w:color="auto" w:fill="auto"/>
            <w:vAlign w:val="center"/>
          </w:tcPr>
          <w:p w14:paraId="47F68AD0" w14:textId="5C18B18F" w:rsidR="006B75B3" w:rsidRPr="00A1752C" w:rsidRDefault="006B75B3" w:rsidP="006B75B3">
            <w:pPr>
              <w:jc w:val="center"/>
              <w:rPr>
                <w:highlight w:val="green"/>
              </w:rPr>
            </w:pPr>
          </w:p>
        </w:tc>
      </w:tr>
    </w:tbl>
    <w:p w14:paraId="0C6E159B" w14:textId="177A640F" w:rsidR="00E957D8" w:rsidRPr="00E957D8" w:rsidRDefault="006D47F6" w:rsidP="00E957D8">
      <w:pPr>
        <w:pStyle w:val="ListParagraph"/>
        <w:numPr>
          <w:ilvl w:val="0"/>
          <w:numId w:val="19"/>
        </w:numPr>
        <w:spacing w:after="0"/>
        <w:rPr>
          <w:lang w:eastAsia="x-none"/>
        </w:rPr>
      </w:pPr>
      <w:r>
        <w:rPr>
          <w:lang w:val="en-US" w:eastAsia="x-none"/>
        </w:rPr>
        <w:t xml:space="preserve">Alt 2’: Yes, </w:t>
      </w:r>
      <w:r w:rsidR="00ED6A78">
        <w:rPr>
          <w:lang w:val="en-US" w:eastAsia="x-none"/>
        </w:rPr>
        <w:t xml:space="preserve">to </w:t>
      </w:r>
      <w:r>
        <w:rPr>
          <w:lang w:val="en-US" w:eastAsia="x-none"/>
        </w:rPr>
        <w:t>meet the PUSCH preparation time requirement</w:t>
      </w:r>
      <w:r w:rsidR="00E957D8">
        <w:rPr>
          <w:lang w:val="en-US" w:eastAsia="x-none"/>
        </w:rPr>
        <w:t xml:space="preserve"> for both CSI-only case and CSI+UL-SCH case</w:t>
      </w:r>
      <w:r>
        <w:rPr>
          <w:lang w:val="en-US" w:eastAsia="x-none"/>
        </w:rPr>
        <w:t>, update the following values (</w:t>
      </w:r>
      <w:commentRangeStart w:id="1"/>
      <w:r>
        <w:rPr>
          <w:lang w:val="en-US" w:eastAsia="x-none"/>
        </w:rPr>
        <w:t>Qualcomm</w:t>
      </w:r>
      <w:commentRangeEnd w:id="1"/>
      <w:r>
        <w:rPr>
          <w:rStyle w:val="CommentReference"/>
          <w:rFonts w:ascii="Times New Roman" w:eastAsiaTheme="minorEastAsia" w:hAnsi="Times New Roman"/>
          <w:lang w:eastAsia="zh-CN"/>
        </w:rPr>
        <w:commentReference w:id="1"/>
      </w:r>
      <w:r>
        <w:rPr>
          <w:lang w:eastAsia="x-none"/>
        </w:rPr>
        <w:t>)</w:t>
      </w:r>
    </w:p>
    <w:tbl>
      <w:tblPr>
        <w:tblW w:w="0" w:type="auto"/>
        <w:tblInd w:w="1588" w:type="dxa"/>
        <w:tblLook w:val="04A0" w:firstRow="1" w:lastRow="0" w:firstColumn="1" w:lastColumn="0" w:noHBand="0" w:noVBand="1"/>
      </w:tblPr>
      <w:tblGrid>
        <w:gridCol w:w="579"/>
        <w:gridCol w:w="617"/>
        <w:gridCol w:w="1199"/>
        <w:gridCol w:w="2659"/>
        <w:gridCol w:w="2708"/>
      </w:tblGrid>
      <w:tr w:rsidR="00C826D8" w:rsidRPr="00587AC5" w14:paraId="38C48DE5" w14:textId="77777777" w:rsidTr="00B10E57">
        <w:trPr>
          <w:trHeight w:val="330"/>
        </w:trPr>
        <w:tc>
          <w:tcPr>
            <w:tcW w:w="2395" w:type="dxa"/>
            <w:gridSpan w:val="3"/>
            <w:vMerge w:val="restart"/>
            <w:tcBorders>
              <w:top w:val="single" w:sz="4" w:space="0" w:color="auto"/>
              <w:left w:val="single" w:sz="4" w:space="0" w:color="auto"/>
              <w:right w:val="single" w:sz="4" w:space="0" w:color="7F7F7F"/>
            </w:tcBorders>
            <w:shd w:val="clear" w:color="auto" w:fill="auto"/>
            <w:vAlign w:val="center"/>
          </w:tcPr>
          <w:p w14:paraId="61DBEF69" w14:textId="77777777" w:rsidR="00C826D8" w:rsidRPr="00A1752C" w:rsidRDefault="00C826D8" w:rsidP="00935E91">
            <w:pPr>
              <w:jc w:val="center"/>
              <w:rPr>
                <w:b/>
                <w:bCs/>
                <w:highlight w:val="green"/>
              </w:rPr>
            </w:pPr>
          </w:p>
        </w:tc>
        <w:tc>
          <w:tcPr>
            <w:tcW w:w="5367" w:type="dxa"/>
            <w:gridSpan w:val="2"/>
            <w:tcBorders>
              <w:top w:val="single" w:sz="4" w:space="0" w:color="auto"/>
              <w:left w:val="single" w:sz="4" w:space="0" w:color="auto"/>
              <w:bottom w:val="single" w:sz="4" w:space="0" w:color="auto"/>
              <w:right w:val="single" w:sz="4" w:space="0" w:color="auto"/>
            </w:tcBorders>
          </w:tcPr>
          <w:p w14:paraId="4D7C6892" w14:textId="4F4CA7DA" w:rsidR="00C826D8" w:rsidRPr="00587AC5" w:rsidRDefault="00C826D8" w:rsidP="00935E91">
            <w:pPr>
              <w:jc w:val="center"/>
              <w:rPr>
                <w:b/>
                <w:bCs/>
              </w:rPr>
            </w:pPr>
            <w:r w:rsidRPr="00A1752C">
              <w:rPr>
                <w:b/>
                <w:bCs/>
              </w:rPr>
              <w:t>For Type A CSI processing capability</w:t>
            </w:r>
          </w:p>
        </w:tc>
      </w:tr>
      <w:tr w:rsidR="00C826D8" w:rsidRPr="00A1752C" w14:paraId="48889FCD" w14:textId="77777777" w:rsidTr="00B10E57">
        <w:trPr>
          <w:trHeight w:val="330"/>
        </w:trPr>
        <w:tc>
          <w:tcPr>
            <w:tcW w:w="2395" w:type="dxa"/>
            <w:gridSpan w:val="3"/>
            <w:vMerge/>
            <w:tcBorders>
              <w:left w:val="single" w:sz="4" w:space="0" w:color="auto"/>
              <w:bottom w:val="single" w:sz="8" w:space="0" w:color="auto"/>
              <w:right w:val="single" w:sz="4" w:space="0" w:color="7F7F7F"/>
            </w:tcBorders>
            <w:shd w:val="clear" w:color="auto" w:fill="auto"/>
            <w:noWrap/>
            <w:vAlign w:val="center"/>
            <w:hideMark/>
          </w:tcPr>
          <w:p w14:paraId="67845066" w14:textId="77777777" w:rsidR="00C826D8" w:rsidRPr="00A1752C" w:rsidRDefault="00C826D8" w:rsidP="00935E91">
            <w:pPr>
              <w:jc w:val="center"/>
              <w:rPr>
                <w:b/>
                <w:bCs/>
              </w:rPr>
            </w:pPr>
          </w:p>
        </w:tc>
        <w:tc>
          <w:tcPr>
            <w:tcW w:w="2659" w:type="dxa"/>
            <w:tcBorders>
              <w:top w:val="single" w:sz="4" w:space="0" w:color="auto"/>
              <w:left w:val="single" w:sz="4" w:space="0" w:color="auto"/>
              <w:bottom w:val="single" w:sz="4" w:space="0" w:color="auto"/>
              <w:right w:val="single" w:sz="4" w:space="0" w:color="auto"/>
            </w:tcBorders>
          </w:tcPr>
          <w:p w14:paraId="4C1D7E49" w14:textId="5B40549C" w:rsidR="00C826D8" w:rsidRPr="00A1752C" w:rsidRDefault="00C826D8" w:rsidP="00935E91">
            <w:pPr>
              <w:jc w:val="center"/>
              <w:rPr>
                <w:b/>
                <w:bCs/>
              </w:rPr>
            </w:pPr>
            <w:r>
              <w:rPr>
                <w:b/>
                <w:bCs/>
              </w:rPr>
              <w:t>CSI-only</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A0D3A76" w14:textId="7143ABAA" w:rsidR="00C826D8" w:rsidRPr="00A1752C" w:rsidRDefault="00C826D8" w:rsidP="00935E91">
            <w:pPr>
              <w:jc w:val="center"/>
              <w:rPr>
                <w:b/>
                <w:bCs/>
              </w:rPr>
            </w:pPr>
            <w:r w:rsidRPr="00A1752C">
              <w:rPr>
                <w:b/>
                <w:bCs/>
              </w:rPr>
              <w:t>CSI+UL-SCH</w:t>
            </w:r>
          </w:p>
        </w:tc>
      </w:tr>
      <w:tr w:rsidR="00C826D8" w:rsidRPr="00A1752C" w14:paraId="2C9FE036" w14:textId="77777777" w:rsidTr="00B10E57">
        <w:trPr>
          <w:trHeight w:val="315"/>
        </w:trPr>
        <w:tc>
          <w:tcPr>
            <w:tcW w:w="579" w:type="dxa"/>
            <w:vMerge w:val="restart"/>
            <w:tcBorders>
              <w:top w:val="nil"/>
              <w:left w:val="single" w:sz="8" w:space="0" w:color="auto"/>
              <w:bottom w:val="single" w:sz="8" w:space="0" w:color="000000"/>
              <w:right w:val="single" w:sz="4" w:space="0" w:color="auto"/>
            </w:tcBorders>
            <w:shd w:val="clear" w:color="auto" w:fill="auto"/>
            <w:noWrap/>
            <w:textDirection w:val="btLr"/>
            <w:vAlign w:val="center"/>
            <w:hideMark/>
          </w:tcPr>
          <w:p w14:paraId="3C675AA2" w14:textId="77777777" w:rsidR="00C826D8" w:rsidRPr="00A1752C" w:rsidRDefault="00C826D8" w:rsidP="00935E91">
            <w:pPr>
              <w:jc w:val="center"/>
            </w:pPr>
            <w:r w:rsidRPr="00A1752C">
              <w:t>Low latency CSI</w:t>
            </w:r>
          </w:p>
        </w:tc>
        <w:tc>
          <w:tcPr>
            <w:tcW w:w="617" w:type="dxa"/>
            <w:vMerge w:val="restart"/>
            <w:tcBorders>
              <w:top w:val="nil"/>
              <w:left w:val="single" w:sz="4" w:space="0" w:color="auto"/>
              <w:bottom w:val="single" w:sz="4" w:space="0" w:color="000000"/>
              <w:right w:val="single" w:sz="4" w:space="0" w:color="auto"/>
            </w:tcBorders>
            <w:shd w:val="clear" w:color="auto" w:fill="auto"/>
            <w:vAlign w:val="center"/>
            <w:hideMark/>
          </w:tcPr>
          <w:p w14:paraId="640CC68D" w14:textId="77777777" w:rsidR="00C826D8" w:rsidRPr="00A1752C" w:rsidRDefault="00C826D8" w:rsidP="00935E91">
            <w:pPr>
              <w:jc w:val="center"/>
              <w:rPr>
                <w:b/>
                <w:bCs/>
              </w:rPr>
            </w:pPr>
            <w:r w:rsidRPr="00A1752C">
              <w:rPr>
                <w:b/>
                <w:bCs/>
              </w:rPr>
              <w:t>15 kHZ</w:t>
            </w:r>
          </w:p>
        </w:tc>
        <w:tc>
          <w:tcPr>
            <w:tcW w:w="1199" w:type="dxa"/>
            <w:tcBorders>
              <w:top w:val="single" w:sz="4" w:space="0" w:color="auto"/>
              <w:left w:val="nil"/>
              <w:bottom w:val="single" w:sz="4" w:space="0" w:color="auto"/>
              <w:right w:val="nil"/>
            </w:tcBorders>
            <w:shd w:val="clear" w:color="auto" w:fill="auto"/>
            <w:noWrap/>
            <w:vAlign w:val="center"/>
            <w:hideMark/>
          </w:tcPr>
          <w:p w14:paraId="5929F6EC" w14:textId="77777777" w:rsidR="00C826D8" w:rsidRPr="00A1752C" w:rsidRDefault="00C826D8" w:rsidP="00935E91">
            <w:pPr>
              <w:jc w:val="center"/>
              <w:rPr>
                <w:i/>
                <w:iCs/>
              </w:rPr>
            </w:pPr>
            <w:r w:rsidRPr="00A1752C">
              <w:rPr>
                <w:i/>
                <w:iCs/>
              </w:rPr>
              <w:t>Z</w:t>
            </w:r>
          </w:p>
        </w:tc>
        <w:tc>
          <w:tcPr>
            <w:tcW w:w="2659" w:type="dxa"/>
            <w:tcBorders>
              <w:top w:val="single" w:sz="4" w:space="0" w:color="auto"/>
              <w:left w:val="single" w:sz="4" w:space="0" w:color="auto"/>
              <w:bottom w:val="single" w:sz="4" w:space="0" w:color="auto"/>
              <w:right w:val="single" w:sz="4" w:space="0" w:color="auto"/>
            </w:tcBorders>
          </w:tcPr>
          <w:p w14:paraId="2269FA60" w14:textId="35C74213" w:rsidR="00C826D8" w:rsidRDefault="00C826D8" w:rsidP="00935E91">
            <w:pPr>
              <w:jc w:val="center"/>
            </w:pPr>
            <w:r>
              <w:t>10</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9F2A48F" w14:textId="652A4A1C" w:rsidR="00C826D8" w:rsidRPr="00A1752C" w:rsidRDefault="00C826D8" w:rsidP="00935E91">
            <w:pPr>
              <w:jc w:val="center"/>
              <w:rPr>
                <w:highlight w:val="green"/>
              </w:rPr>
            </w:pPr>
            <w:r>
              <w:t>11</w:t>
            </w:r>
          </w:p>
        </w:tc>
      </w:tr>
      <w:tr w:rsidR="00C826D8" w:rsidRPr="00A1752C" w14:paraId="6FA032A4" w14:textId="77777777" w:rsidTr="00B10E57">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0C693E6E" w14:textId="77777777" w:rsidR="00C826D8" w:rsidRPr="00A1752C" w:rsidRDefault="00C826D8" w:rsidP="00C826D8">
            <w:pPr>
              <w:jc w:val="center"/>
            </w:pPr>
          </w:p>
        </w:tc>
        <w:tc>
          <w:tcPr>
            <w:tcW w:w="617" w:type="dxa"/>
            <w:vMerge/>
            <w:tcBorders>
              <w:top w:val="nil"/>
              <w:left w:val="single" w:sz="4" w:space="0" w:color="auto"/>
              <w:bottom w:val="single" w:sz="4" w:space="0" w:color="000000"/>
              <w:right w:val="single" w:sz="4" w:space="0" w:color="auto"/>
            </w:tcBorders>
            <w:shd w:val="clear" w:color="auto" w:fill="auto"/>
            <w:vAlign w:val="center"/>
            <w:hideMark/>
          </w:tcPr>
          <w:p w14:paraId="3C8CA806" w14:textId="77777777" w:rsidR="00C826D8" w:rsidRPr="00A1752C" w:rsidRDefault="00C826D8" w:rsidP="00C826D8">
            <w:pPr>
              <w:jc w:val="center"/>
              <w:rPr>
                <w:b/>
                <w:bCs/>
              </w:rPr>
            </w:pPr>
          </w:p>
        </w:tc>
        <w:tc>
          <w:tcPr>
            <w:tcW w:w="1199" w:type="dxa"/>
            <w:tcBorders>
              <w:top w:val="single" w:sz="4" w:space="0" w:color="auto"/>
              <w:left w:val="nil"/>
              <w:bottom w:val="single" w:sz="4" w:space="0" w:color="auto"/>
              <w:right w:val="nil"/>
            </w:tcBorders>
            <w:shd w:val="clear" w:color="auto" w:fill="auto"/>
            <w:noWrap/>
            <w:vAlign w:val="center"/>
            <w:hideMark/>
          </w:tcPr>
          <w:p w14:paraId="7B16D281" w14:textId="77777777" w:rsidR="00C826D8" w:rsidRPr="00A1752C" w:rsidRDefault="00C826D8" w:rsidP="00C826D8">
            <w:pPr>
              <w:jc w:val="center"/>
              <w:rPr>
                <w:i/>
                <w:iCs/>
              </w:rPr>
            </w:pPr>
            <w:r w:rsidRPr="00A1752C">
              <w:rPr>
                <w:i/>
                <w:iCs/>
              </w:rPr>
              <w:t>Z'</w:t>
            </w:r>
          </w:p>
        </w:tc>
        <w:tc>
          <w:tcPr>
            <w:tcW w:w="2659" w:type="dxa"/>
            <w:tcBorders>
              <w:top w:val="single" w:sz="4" w:space="0" w:color="auto"/>
              <w:left w:val="single" w:sz="4" w:space="0" w:color="auto"/>
              <w:bottom w:val="single" w:sz="4" w:space="0" w:color="auto"/>
              <w:right w:val="single" w:sz="4" w:space="0" w:color="auto"/>
            </w:tcBorders>
            <w:vAlign w:val="center"/>
          </w:tcPr>
          <w:p w14:paraId="271DA408" w14:textId="7D815D2E" w:rsidR="00C826D8" w:rsidRPr="00A1752C" w:rsidRDefault="00C826D8" w:rsidP="00C826D8">
            <w:pPr>
              <w:jc w:val="center"/>
              <w:rPr>
                <w:highlight w:val="green"/>
              </w:rPr>
            </w:pP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596A762" w14:textId="1FFB89EC" w:rsidR="00C826D8" w:rsidRPr="00A1752C" w:rsidRDefault="00C826D8" w:rsidP="00C826D8">
            <w:pPr>
              <w:jc w:val="center"/>
              <w:rPr>
                <w:highlight w:val="green"/>
              </w:rPr>
            </w:pPr>
            <w:r w:rsidRPr="00097493">
              <w:t>6</w:t>
            </w:r>
          </w:p>
        </w:tc>
      </w:tr>
      <w:tr w:rsidR="00C826D8" w:rsidRPr="00A1752C" w14:paraId="5C464228" w14:textId="77777777" w:rsidTr="00B10E57">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6FC3A7D3" w14:textId="77777777" w:rsidR="00C826D8" w:rsidRPr="00A1752C" w:rsidRDefault="00C826D8" w:rsidP="00C826D8">
            <w:pPr>
              <w:jc w:val="center"/>
            </w:pPr>
          </w:p>
        </w:tc>
        <w:tc>
          <w:tcPr>
            <w:tcW w:w="617" w:type="dxa"/>
            <w:vMerge w:val="restart"/>
            <w:tcBorders>
              <w:top w:val="nil"/>
              <w:left w:val="single" w:sz="4" w:space="0" w:color="auto"/>
              <w:bottom w:val="single" w:sz="4" w:space="0" w:color="000000"/>
              <w:right w:val="single" w:sz="4" w:space="0" w:color="auto"/>
            </w:tcBorders>
            <w:shd w:val="clear" w:color="auto" w:fill="auto"/>
            <w:vAlign w:val="center"/>
            <w:hideMark/>
          </w:tcPr>
          <w:p w14:paraId="400A395F" w14:textId="77777777" w:rsidR="00C826D8" w:rsidRPr="00A1752C" w:rsidRDefault="00C826D8" w:rsidP="00C826D8">
            <w:pPr>
              <w:jc w:val="center"/>
              <w:rPr>
                <w:b/>
                <w:bCs/>
              </w:rPr>
            </w:pPr>
            <w:r w:rsidRPr="00A1752C">
              <w:rPr>
                <w:b/>
                <w:bCs/>
              </w:rPr>
              <w:t>30 kHZ</w:t>
            </w:r>
          </w:p>
        </w:tc>
        <w:tc>
          <w:tcPr>
            <w:tcW w:w="1199" w:type="dxa"/>
            <w:tcBorders>
              <w:top w:val="single" w:sz="4" w:space="0" w:color="auto"/>
              <w:left w:val="nil"/>
              <w:bottom w:val="single" w:sz="4" w:space="0" w:color="auto"/>
              <w:right w:val="nil"/>
            </w:tcBorders>
            <w:shd w:val="clear" w:color="auto" w:fill="auto"/>
            <w:noWrap/>
            <w:vAlign w:val="center"/>
            <w:hideMark/>
          </w:tcPr>
          <w:p w14:paraId="6347C4C1" w14:textId="77777777" w:rsidR="00C826D8" w:rsidRPr="00A1752C" w:rsidRDefault="00C826D8" w:rsidP="00C826D8">
            <w:pPr>
              <w:jc w:val="center"/>
              <w:rPr>
                <w:i/>
                <w:iCs/>
              </w:rPr>
            </w:pPr>
            <w:r w:rsidRPr="00A1752C">
              <w:rPr>
                <w:i/>
                <w:iCs/>
              </w:rPr>
              <w:t>Z</w:t>
            </w:r>
          </w:p>
        </w:tc>
        <w:tc>
          <w:tcPr>
            <w:tcW w:w="2659" w:type="dxa"/>
            <w:tcBorders>
              <w:top w:val="single" w:sz="4" w:space="0" w:color="auto"/>
              <w:left w:val="single" w:sz="4" w:space="0" w:color="auto"/>
              <w:bottom w:val="single" w:sz="4" w:space="0" w:color="auto"/>
              <w:right w:val="single" w:sz="4" w:space="0" w:color="auto"/>
            </w:tcBorders>
          </w:tcPr>
          <w:p w14:paraId="43671907" w14:textId="6A649FF7" w:rsidR="00C826D8" w:rsidRDefault="00C826D8" w:rsidP="00C826D8">
            <w:pPr>
              <w:jc w:val="center"/>
            </w:pPr>
            <w:r>
              <w:t>12</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35418BF" w14:textId="3AAE14F7" w:rsidR="00C826D8" w:rsidRPr="00A1752C" w:rsidRDefault="00C826D8" w:rsidP="00C826D8">
            <w:pPr>
              <w:jc w:val="center"/>
              <w:rPr>
                <w:highlight w:val="green"/>
              </w:rPr>
            </w:pPr>
            <w:r>
              <w:t>13</w:t>
            </w:r>
          </w:p>
        </w:tc>
      </w:tr>
      <w:tr w:rsidR="00C826D8" w:rsidRPr="00A1752C" w14:paraId="7031308E" w14:textId="77777777" w:rsidTr="00B10E57">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0E64F285" w14:textId="77777777" w:rsidR="00C826D8" w:rsidRPr="00A1752C" w:rsidRDefault="00C826D8" w:rsidP="00C826D8">
            <w:pPr>
              <w:jc w:val="center"/>
            </w:pPr>
          </w:p>
        </w:tc>
        <w:tc>
          <w:tcPr>
            <w:tcW w:w="617" w:type="dxa"/>
            <w:vMerge/>
            <w:tcBorders>
              <w:top w:val="nil"/>
              <w:left w:val="single" w:sz="4" w:space="0" w:color="auto"/>
              <w:bottom w:val="single" w:sz="4" w:space="0" w:color="000000"/>
              <w:right w:val="single" w:sz="4" w:space="0" w:color="auto"/>
            </w:tcBorders>
            <w:shd w:val="clear" w:color="auto" w:fill="auto"/>
            <w:vAlign w:val="center"/>
            <w:hideMark/>
          </w:tcPr>
          <w:p w14:paraId="51B880B4" w14:textId="77777777" w:rsidR="00C826D8" w:rsidRPr="00A1752C" w:rsidRDefault="00C826D8" w:rsidP="00C826D8">
            <w:pPr>
              <w:jc w:val="center"/>
              <w:rPr>
                <w:b/>
                <w:bCs/>
              </w:rPr>
            </w:pPr>
          </w:p>
        </w:tc>
        <w:tc>
          <w:tcPr>
            <w:tcW w:w="1199" w:type="dxa"/>
            <w:tcBorders>
              <w:top w:val="single" w:sz="4" w:space="0" w:color="auto"/>
              <w:left w:val="nil"/>
              <w:bottom w:val="single" w:sz="4" w:space="0" w:color="auto"/>
              <w:right w:val="nil"/>
            </w:tcBorders>
            <w:shd w:val="clear" w:color="auto" w:fill="auto"/>
            <w:noWrap/>
            <w:vAlign w:val="center"/>
            <w:hideMark/>
          </w:tcPr>
          <w:p w14:paraId="2E2E4F8F" w14:textId="77777777" w:rsidR="00C826D8" w:rsidRPr="00A1752C" w:rsidRDefault="00C826D8" w:rsidP="00C826D8">
            <w:pPr>
              <w:jc w:val="center"/>
              <w:rPr>
                <w:i/>
                <w:iCs/>
              </w:rPr>
            </w:pPr>
            <w:r w:rsidRPr="00A1752C">
              <w:rPr>
                <w:i/>
                <w:iCs/>
              </w:rPr>
              <w:t>Z'</w:t>
            </w:r>
          </w:p>
        </w:tc>
        <w:tc>
          <w:tcPr>
            <w:tcW w:w="2659" w:type="dxa"/>
            <w:tcBorders>
              <w:top w:val="single" w:sz="4" w:space="0" w:color="auto"/>
              <w:left w:val="single" w:sz="4" w:space="0" w:color="auto"/>
              <w:bottom w:val="single" w:sz="4" w:space="0" w:color="auto"/>
              <w:right w:val="single" w:sz="4" w:space="0" w:color="auto"/>
            </w:tcBorders>
            <w:vAlign w:val="center"/>
          </w:tcPr>
          <w:p w14:paraId="5DA88CD3" w14:textId="5C1362EA" w:rsidR="00C826D8" w:rsidRPr="00A1752C" w:rsidRDefault="00C826D8" w:rsidP="00C826D8">
            <w:pPr>
              <w:jc w:val="center"/>
              <w:rPr>
                <w:highlight w:val="green"/>
              </w:rPr>
            </w:pP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1AEF671" w14:textId="5B292DD7" w:rsidR="00C826D8" w:rsidRPr="00A1752C" w:rsidRDefault="00C826D8" w:rsidP="00C826D8">
            <w:pPr>
              <w:jc w:val="center"/>
              <w:rPr>
                <w:highlight w:val="green"/>
              </w:rPr>
            </w:pPr>
            <w:r w:rsidRPr="00097493">
              <w:t>10</w:t>
            </w:r>
          </w:p>
        </w:tc>
      </w:tr>
      <w:tr w:rsidR="00C826D8" w:rsidRPr="00A1752C" w14:paraId="25386D38" w14:textId="77777777" w:rsidTr="00B10E57">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2A2099D2" w14:textId="77777777" w:rsidR="00C826D8" w:rsidRPr="00A1752C" w:rsidRDefault="00C826D8" w:rsidP="00C826D8">
            <w:pPr>
              <w:jc w:val="center"/>
            </w:pPr>
          </w:p>
        </w:tc>
        <w:tc>
          <w:tcPr>
            <w:tcW w:w="617" w:type="dxa"/>
            <w:vMerge w:val="restart"/>
            <w:tcBorders>
              <w:top w:val="nil"/>
              <w:left w:val="single" w:sz="4" w:space="0" w:color="auto"/>
              <w:bottom w:val="single" w:sz="4" w:space="0" w:color="000000"/>
              <w:right w:val="single" w:sz="4" w:space="0" w:color="auto"/>
            </w:tcBorders>
            <w:shd w:val="clear" w:color="auto" w:fill="auto"/>
            <w:vAlign w:val="center"/>
            <w:hideMark/>
          </w:tcPr>
          <w:p w14:paraId="3FB9C5DC" w14:textId="77777777" w:rsidR="00C826D8" w:rsidRPr="00A1752C" w:rsidRDefault="00C826D8" w:rsidP="00C826D8">
            <w:pPr>
              <w:jc w:val="center"/>
              <w:rPr>
                <w:b/>
                <w:bCs/>
              </w:rPr>
            </w:pPr>
            <w:r w:rsidRPr="00A1752C">
              <w:rPr>
                <w:b/>
                <w:bCs/>
              </w:rPr>
              <w:t>60 kHZ</w:t>
            </w:r>
          </w:p>
        </w:tc>
        <w:tc>
          <w:tcPr>
            <w:tcW w:w="1199" w:type="dxa"/>
            <w:tcBorders>
              <w:top w:val="single" w:sz="4" w:space="0" w:color="auto"/>
              <w:left w:val="nil"/>
              <w:bottom w:val="single" w:sz="4" w:space="0" w:color="auto"/>
              <w:right w:val="nil"/>
            </w:tcBorders>
            <w:shd w:val="clear" w:color="auto" w:fill="auto"/>
            <w:noWrap/>
            <w:vAlign w:val="center"/>
            <w:hideMark/>
          </w:tcPr>
          <w:p w14:paraId="54E86814" w14:textId="77777777" w:rsidR="00C826D8" w:rsidRPr="00A1752C" w:rsidRDefault="00C826D8" w:rsidP="00C826D8">
            <w:pPr>
              <w:jc w:val="center"/>
              <w:rPr>
                <w:i/>
                <w:iCs/>
              </w:rPr>
            </w:pPr>
            <w:r w:rsidRPr="00A1752C">
              <w:rPr>
                <w:i/>
                <w:iCs/>
              </w:rPr>
              <w:t>Z</w:t>
            </w:r>
          </w:p>
        </w:tc>
        <w:tc>
          <w:tcPr>
            <w:tcW w:w="2659" w:type="dxa"/>
            <w:tcBorders>
              <w:top w:val="single" w:sz="4" w:space="0" w:color="auto"/>
              <w:left w:val="single" w:sz="4" w:space="0" w:color="auto"/>
              <w:bottom w:val="single" w:sz="4" w:space="0" w:color="auto"/>
              <w:right w:val="single" w:sz="4" w:space="0" w:color="auto"/>
            </w:tcBorders>
          </w:tcPr>
          <w:p w14:paraId="569DBC4B" w14:textId="36008586" w:rsidR="00C826D8" w:rsidRDefault="00E957D8" w:rsidP="00C826D8">
            <w:pPr>
              <w:jc w:val="center"/>
            </w:pPr>
            <w:r>
              <w:t>23</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2EDBB54" w14:textId="72C6FB25" w:rsidR="00C826D8" w:rsidRPr="00A1752C" w:rsidRDefault="00C826D8" w:rsidP="00C826D8">
            <w:pPr>
              <w:jc w:val="center"/>
              <w:rPr>
                <w:highlight w:val="green"/>
              </w:rPr>
            </w:pPr>
            <w:r>
              <w:t>24</w:t>
            </w:r>
          </w:p>
        </w:tc>
      </w:tr>
      <w:tr w:rsidR="00C826D8" w:rsidRPr="00A1752C" w14:paraId="770B3627" w14:textId="77777777" w:rsidTr="00B10E57">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00C2BFCF" w14:textId="77777777" w:rsidR="00C826D8" w:rsidRPr="00A1752C" w:rsidRDefault="00C826D8" w:rsidP="00C826D8">
            <w:pPr>
              <w:jc w:val="center"/>
            </w:pPr>
          </w:p>
        </w:tc>
        <w:tc>
          <w:tcPr>
            <w:tcW w:w="617" w:type="dxa"/>
            <w:vMerge/>
            <w:tcBorders>
              <w:top w:val="nil"/>
              <w:left w:val="single" w:sz="4" w:space="0" w:color="auto"/>
              <w:bottom w:val="single" w:sz="4" w:space="0" w:color="000000"/>
              <w:right w:val="single" w:sz="4" w:space="0" w:color="auto"/>
            </w:tcBorders>
            <w:shd w:val="clear" w:color="auto" w:fill="auto"/>
            <w:vAlign w:val="center"/>
            <w:hideMark/>
          </w:tcPr>
          <w:p w14:paraId="4A452018" w14:textId="77777777" w:rsidR="00C826D8" w:rsidRPr="00A1752C" w:rsidRDefault="00C826D8" w:rsidP="00C826D8">
            <w:pPr>
              <w:jc w:val="center"/>
              <w:rPr>
                <w:b/>
                <w:bCs/>
              </w:rPr>
            </w:pPr>
          </w:p>
        </w:tc>
        <w:tc>
          <w:tcPr>
            <w:tcW w:w="1199" w:type="dxa"/>
            <w:tcBorders>
              <w:top w:val="single" w:sz="4" w:space="0" w:color="auto"/>
              <w:left w:val="nil"/>
              <w:bottom w:val="single" w:sz="4" w:space="0" w:color="auto"/>
              <w:right w:val="nil"/>
            </w:tcBorders>
            <w:shd w:val="clear" w:color="auto" w:fill="auto"/>
            <w:noWrap/>
            <w:vAlign w:val="center"/>
            <w:hideMark/>
          </w:tcPr>
          <w:p w14:paraId="58ED25E4" w14:textId="77777777" w:rsidR="00C826D8" w:rsidRPr="00A1752C" w:rsidRDefault="00C826D8" w:rsidP="00C826D8">
            <w:pPr>
              <w:jc w:val="center"/>
              <w:rPr>
                <w:i/>
                <w:iCs/>
              </w:rPr>
            </w:pPr>
            <w:r w:rsidRPr="00A1752C">
              <w:rPr>
                <w:i/>
                <w:iCs/>
              </w:rPr>
              <w:t>Z'</w:t>
            </w:r>
          </w:p>
        </w:tc>
        <w:tc>
          <w:tcPr>
            <w:tcW w:w="2659" w:type="dxa"/>
            <w:tcBorders>
              <w:top w:val="single" w:sz="4" w:space="0" w:color="auto"/>
              <w:left w:val="single" w:sz="4" w:space="0" w:color="auto"/>
              <w:bottom w:val="single" w:sz="4" w:space="0" w:color="auto"/>
              <w:right w:val="single" w:sz="4" w:space="0" w:color="auto"/>
            </w:tcBorders>
          </w:tcPr>
          <w:p w14:paraId="0170E4BB" w14:textId="77777777" w:rsidR="00C826D8" w:rsidRPr="00A1752C" w:rsidRDefault="00C826D8" w:rsidP="00C826D8">
            <w:pPr>
              <w:jc w:val="center"/>
              <w:rPr>
                <w:highlight w:val="green"/>
              </w:rPr>
            </w:pP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CD373B9" w14:textId="09E7172E" w:rsidR="00C826D8" w:rsidRPr="00A1752C" w:rsidRDefault="00C826D8" w:rsidP="00C826D8">
            <w:pPr>
              <w:jc w:val="center"/>
              <w:rPr>
                <w:highlight w:val="green"/>
              </w:rPr>
            </w:pPr>
          </w:p>
        </w:tc>
      </w:tr>
      <w:tr w:rsidR="00C826D8" w:rsidRPr="00A1752C" w14:paraId="351C4222" w14:textId="77777777" w:rsidTr="00B10E57">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04296DFB" w14:textId="77777777" w:rsidR="00C826D8" w:rsidRPr="00A1752C" w:rsidRDefault="00C826D8" w:rsidP="00C826D8">
            <w:pPr>
              <w:jc w:val="center"/>
            </w:pPr>
          </w:p>
        </w:tc>
        <w:tc>
          <w:tcPr>
            <w:tcW w:w="617" w:type="dxa"/>
            <w:vMerge w:val="restart"/>
            <w:tcBorders>
              <w:top w:val="nil"/>
              <w:left w:val="single" w:sz="4" w:space="0" w:color="auto"/>
              <w:bottom w:val="single" w:sz="8" w:space="0" w:color="000000"/>
              <w:right w:val="single" w:sz="4" w:space="0" w:color="auto"/>
            </w:tcBorders>
            <w:shd w:val="clear" w:color="auto" w:fill="auto"/>
            <w:vAlign w:val="center"/>
            <w:hideMark/>
          </w:tcPr>
          <w:p w14:paraId="446CFABE" w14:textId="77777777" w:rsidR="00C826D8" w:rsidRPr="00A1752C" w:rsidRDefault="00C826D8" w:rsidP="00C826D8">
            <w:pPr>
              <w:jc w:val="center"/>
              <w:rPr>
                <w:b/>
                <w:bCs/>
              </w:rPr>
            </w:pPr>
            <w:r w:rsidRPr="00A1752C">
              <w:rPr>
                <w:b/>
                <w:bCs/>
              </w:rPr>
              <w:t>120 kHZ</w:t>
            </w:r>
          </w:p>
        </w:tc>
        <w:tc>
          <w:tcPr>
            <w:tcW w:w="1199" w:type="dxa"/>
            <w:tcBorders>
              <w:top w:val="single" w:sz="4" w:space="0" w:color="auto"/>
              <w:left w:val="nil"/>
              <w:bottom w:val="single" w:sz="4" w:space="0" w:color="auto"/>
              <w:right w:val="nil"/>
            </w:tcBorders>
            <w:shd w:val="clear" w:color="auto" w:fill="auto"/>
            <w:noWrap/>
            <w:vAlign w:val="center"/>
            <w:hideMark/>
          </w:tcPr>
          <w:p w14:paraId="23DC2C95" w14:textId="77777777" w:rsidR="00C826D8" w:rsidRPr="00A1752C" w:rsidRDefault="00C826D8" w:rsidP="00C826D8">
            <w:pPr>
              <w:jc w:val="center"/>
              <w:rPr>
                <w:i/>
                <w:iCs/>
              </w:rPr>
            </w:pPr>
            <w:r w:rsidRPr="00A1752C">
              <w:rPr>
                <w:i/>
                <w:iCs/>
              </w:rPr>
              <w:t>Z</w:t>
            </w:r>
          </w:p>
        </w:tc>
        <w:tc>
          <w:tcPr>
            <w:tcW w:w="2659" w:type="dxa"/>
            <w:tcBorders>
              <w:top w:val="single" w:sz="4" w:space="0" w:color="auto"/>
              <w:left w:val="single" w:sz="4" w:space="0" w:color="auto"/>
              <w:bottom w:val="single" w:sz="4" w:space="0" w:color="auto"/>
              <w:right w:val="single" w:sz="4" w:space="0" w:color="auto"/>
            </w:tcBorders>
          </w:tcPr>
          <w:p w14:paraId="3FD896E2" w14:textId="3F341C05" w:rsidR="00C826D8" w:rsidRDefault="00E957D8" w:rsidP="00C826D8">
            <w:pPr>
              <w:jc w:val="center"/>
            </w:pPr>
            <w:r>
              <w:t>36</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0A716A3" w14:textId="4F670FDE" w:rsidR="00C826D8" w:rsidRPr="00A1752C" w:rsidRDefault="00C826D8" w:rsidP="00C826D8">
            <w:pPr>
              <w:jc w:val="center"/>
              <w:rPr>
                <w:highlight w:val="green"/>
              </w:rPr>
            </w:pPr>
            <w:r>
              <w:t>37</w:t>
            </w:r>
          </w:p>
        </w:tc>
      </w:tr>
      <w:tr w:rsidR="00C826D8" w:rsidRPr="00A1752C" w14:paraId="412DF99D" w14:textId="77777777" w:rsidTr="00B10E57">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1821E0CE" w14:textId="77777777" w:rsidR="00C826D8" w:rsidRPr="00A1752C" w:rsidRDefault="00C826D8" w:rsidP="00C826D8">
            <w:pPr>
              <w:jc w:val="center"/>
            </w:pPr>
          </w:p>
        </w:tc>
        <w:tc>
          <w:tcPr>
            <w:tcW w:w="617" w:type="dxa"/>
            <w:vMerge/>
            <w:tcBorders>
              <w:top w:val="nil"/>
              <w:left w:val="single" w:sz="4" w:space="0" w:color="auto"/>
              <w:bottom w:val="single" w:sz="8" w:space="0" w:color="000000"/>
              <w:right w:val="single" w:sz="4" w:space="0" w:color="auto"/>
            </w:tcBorders>
            <w:shd w:val="clear" w:color="auto" w:fill="auto"/>
            <w:vAlign w:val="center"/>
            <w:hideMark/>
          </w:tcPr>
          <w:p w14:paraId="66B9F921" w14:textId="77777777" w:rsidR="00C826D8" w:rsidRPr="00A1752C" w:rsidRDefault="00C826D8" w:rsidP="00C826D8">
            <w:pPr>
              <w:jc w:val="center"/>
              <w:rPr>
                <w:b/>
                <w:bCs/>
              </w:rPr>
            </w:pPr>
          </w:p>
        </w:tc>
        <w:tc>
          <w:tcPr>
            <w:tcW w:w="1199" w:type="dxa"/>
            <w:tcBorders>
              <w:top w:val="single" w:sz="4" w:space="0" w:color="auto"/>
              <w:left w:val="nil"/>
              <w:bottom w:val="single" w:sz="4" w:space="0" w:color="auto"/>
              <w:right w:val="nil"/>
            </w:tcBorders>
            <w:shd w:val="clear" w:color="auto" w:fill="auto"/>
            <w:noWrap/>
            <w:vAlign w:val="center"/>
            <w:hideMark/>
          </w:tcPr>
          <w:p w14:paraId="07974CF8" w14:textId="77777777" w:rsidR="00C826D8" w:rsidRPr="00A1752C" w:rsidRDefault="00C826D8" w:rsidP="00C826D8">
            <w:pPr>
              <w:jc w:val="center"/>
              <w:rPr>
                <w:i/>
                <w:iCs/>
              </w:rPr>
            </w:pPr>
            <w:r w:rsidRPr="00A1752C">
              <w:rPr>
                <w:i/>
                <w:iCs/>
              </w:rPr>
              <w:t>Z'</w:t>
            </w:r>
          </w:p>
        </w:tc>
        <w:tc>
          <w:tcPr>
            <w:tcW w:w="2659" w:type="dxa"/>
            <w:tcBorders>
              <w:top w:val="single" w:sz="4" w:space="0" w:color="auto"/>
              <w:left w:val="single" w:sz="4" w:space="0" w:color="auto"/>
              <w:bottom w:val="single" w:sz="4" w:space="0" w:color="auto"/>
              <w:right w:val="single" w:sz="4" w:space="0" w:color="auto"/>
            </w:tcBorders>
          </w:tcPr>
          <w:p w14:paraId="660BD32F" w14:textId="77777777" w:rsidR="00C826D8" w:rsidRPr="00A1752C" w:rsidRDefault="00C826D8" w:rsidP="00C826D8">
            <w:pPr>
              <w:jc w:val="center"/>
              <w:rPr>
                <w:highlight w:val="green"/>
              </w:rPr>
            </w:pP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27081BC" w14:textId="7A8F49B6" w:rsidR="00C826D8" w:rsidRPr="00A1752C" w:rsidRDefault="00C826D8" w:rsidP="00C826D8">
            <w:pPr>
              <w:jc w:val="center"/>
              <w:rPr>
                <w:highlight w:val="green"/>
              </w:rPr>
            </w:pPr>
          </w:p>
        </w:tc>
      </w:tr>
    </w:tbl>
    <w:p w14:paraId="28C393A9" w14:textId="1FABF024" w:rsidR="00097493" w:rsidRPr="00097493" w:rsidRDefault="006B75B3" w:rsidP="00A84A83">
      <w:pPr>
        <w:pStyle w:val="ListParagraph"/>
        <w:numPr>
          <w:ilvl w:val="0"/>
          <w:numId w:val="19"/>
        </w:numPr>
        <w:spacing w:after="0"/>
        <w:rPr>
          <w:lang w:val="en-US" w:eastAsia="x-none"/>
        </w:rPr>
      </w:pPr>
      <w:r>
        <w:rPr>
          <w:lang w:val="en-US" w:eastAsia="x-none"/>
        </w:rPr>
        <w:t>Alt 3: No</w:t>
      </w:r>
    </w:p>
    <w:p w14:paraId="65FFBF67" w14:textId="16B9147C" w:rsidR="00097493" w:rsidRDefault="00097493" w:rsidP="007F17F0">
      <w:pPr>
        <w:overflowPunct/>
        <w:autoSpaceDE/>
        <w:autoSpaceDN/>
        <w:adjustRightInd/>
        <w:spacing w:after="0"/>
        <w:jc w:val="left"/>
        <w:textAlignment w:val="auto"/>
        <w:rPr>
          <w:lang w:val="en-US" w:eastAsia="x-none"/>
        </w:rPr>
      </w:pPr>
    </w:p>
    <w:p w14:paraId="555386FA" w14:textId="6392B64E" w:rsidR="00E06C28" w:rsidRDefault="00E06C28" w:rsidP="007F17F0">
      <w:pPr>
        <w:overflowPunct/>
        <w:autoSpaceDE/>
        <w:autoSpaceDN/>
        <w:adjustRightInd/>
        <w:spacing w:after="0"/>
        <w:jc w:val="left"/>
        <w:textAlignment w:val="auto"/>
        <w:rPr>
          <w:lang w:val="en-US" w:eastAsia="x-none"/>
        </w:rPr>
      </w:pPr>
      <w:r>
        <w:rPr>
          <w:lang w:val="en-US" w:eastAsia="x-none"/>
        </w:rPr>
        <w:t>The proposal below is a merge of the above alternatives.</w:t>
      </w:r>
    </w:p>
    <w:p w14:paraId="05B4DB88" w14:textId="06569DAB" w:rsidR="00F13C38" w:rsidRDefault="00F13C38" w:rsidP="007F17F0">
      <w:pPr>
        <w:overflowPunct/>
        <w:autoSpaceDE/>
        <w:autoSpaceDN/>
        <w:adjustRightInd/>
        <w:spacing w:after="0"/>
        <w:jc w:val="left"/>
        <w:textAlignment w:val="auto"/>
        <w:rPr>
          <w:lang w:val="en-US" w:eastAsia="x-none"/>
        </w:rPr>
      </w:pPr>
    </w:p>
    <w:p w14:paraId="683AA275" w14:textId="77777777" w:rsidR="00925071" w:rsidRDefault="00F13C38" w:rsidP="00925071">
      <w:pPr>
        <w:spacing w:after="0"/>
        <w:rPr>
          <w:b/>
          <w:lang w:val="en-US" w:eastAsia="x-none"/>
        </w:rPr>
      </w:pPr>
      <w:r w:rsidRPr="00B10E57">
        <w:rPr>
          <w:b/>
          <w:highlight w:val="cyan"/>
          <w:lang w:val="en-US" w:eastAsia="x-none"/>
        </w:rPr>
        <w:t>Proposal</w:t>
      </w:r>
      <w:r w:rsidR="00925071" w:rsidRPr="00B10E57">
        <w:rPr>
          <w:b/>
          <w:highlight w:val="cyan"/>
          <w:lang w:val="en-US" w:eastAsia="x-none"/>
        </w:rPr>
        <w:t xml:space="preserve"> 2.1.2.1</w:t>
      </w:r>
      <w:r w:rsidRPr="00B10E57">
        <w:rPr>
          <w:b/>
          <w:highlight w:val="cyan"/>
          <w:lang w:val="en-US" w:eastAsia="x-none"/>
        </w:rPr>
        <w:t>:</w:t>
      </w:r>
    </w:p>
    <w:p w14:paraId="43EB5182" w14:textId="261AABB9" w:rsidR="00F13C38" w:rsidRPr="00B10E57" w:rsidRDefault="00925071" w:rsidP="00B10E57">
      <w:pPr>
        <w:pStyle w:val="ListParagraph"/>
        <w:numPr>
          <w:ilvl w:val="0"/>
          <w:numId w:val="20"/>
        </w:numPr>
        <w:spacing w:after="0"/>
        <w:rPr>
          <w:lang w:val="en-US" w:eastAsia="x-none"/>
        </w:rPr>
      </w:pPr>
      <w:r w:rsidRPr="00B10E57">
        <w:rPr>
          <w:b/>
          <w:lang w:val="en-US" w:eastAsia="x-none"/>
        </w:rPr>
        <w:br/>
        <w:t xml:space="preserve"> </w:t>
      </w:r>
      <w:r w:rsidRPr="00B10E57">
        <w:rPr>
          <w:lang w:val="en-US" w:eastAsia="x-none"/>
        </w:rPr>
        <w:t>Adopt the following refined (</w:t>
      </w:r>
      <w:proofErr w:type="gramStart"/>
      <w:r w:rsidRPr="00B10E57">
        <w:rPr>
          <w:lang w:val="en-US" w:eastAsia="x-none"/>
        </w:rPr>
        <w:t>Z,Z</w:t>
      </w:r>
      <w:proofErr w:type="gramEnd"/>
      <w:r w:rsidRPr="00B10E57">
        <w:rPr>
          <w:lang w:val="en-US" w:eastAsia="x-none"/>
        </w:rPr>
        <w:t>’) values for Type A UE capability:</w:t>
      </w:r>
    </w:p>
    <w:tbl>
      <w:tblPr>
        <w:tblW w:w="0" w:type="auto"/>
        <w:tblInd w:w="1588" w:type="dxa"/>
        <w:tblLook w:val="04A0" w:firstRow="1" w:lastRow="0" w:firstColumn="1" w:lastColumn="0" w:noHBand="0" w:noVBand="1"/>
      </w:tblPr>
      <w:tblGrid>
        <w:gridCol w:w="579"/>
        <w:gridCol w:w="617"/>
        <w:gridCol w:w="1199"/>
        <w:gridCol w:w="2659"/>
        <w:gridCol w:w="2708"/>
      </w:tblGrid>
      <w:tr w:rsidR="00F13C38" w:rsidRPr="00587AC5" w14:paraId="010E9B2B" w14:textId="77777777" w:rsidTr="007C1FA0">
        <w:trPr>
          <w:trHeight w:val="330"/>
        </w:trPr>
        <w:tc>
          <w:tcPr>
            <w:tcW w:w="2395" w:type="dxa"/>
            <w:gridSpan w:val="3"/>
            <w:vMerge w:val="restart"/>
            <w:tcBorders>
              <w:top w:val="single" w:sz="4" w:space="0" w:color="auto"/>
              <w:left w:val="single" w:sz="4" w:space="0" w:color="auto"/>
              <w:right w:val="single" w:sz="4" w:space="0" w:color="7F7F7F"/>
            </w:tcBorders>
            <w:shd w:val="clear" w:color="auto" w:fill="auto"/>
            <w:vAlign w:val="center"/>
          </w:tcPr>
          <w:p w14:paraId="18844202" w14:textId="77777777" w:rsidR="00F13C38" w:rsidRPr="00A1752C" w:rsidRDefault="00F13C38" w:rsidP="007C1FA0">
            <w:pPr>
              <w:jc w:val="center"/>
              <w:rPr>
                <w:b/>
                <w:bCs/>
                <w:highlight w:val="green"/>
              </w:rPr>
            </w:pPr>
          </w:p>
        </w:tc>
        <w:tc>
          <w:tcPr>
            <w:tcW w:w="5367" w:type="dxa"/>
            <w:gridSpan w:val="2"/>
            <w:tcBorders>
              <w:top w:val="single" w:sz="4" w:space="0" w:color="auto"/>
              <w:left w:val="single" w:sz="4" w:space="0" w:color="auto"/>
              <w:bottom w:val="single" w:sz="4" w:space="0" w:color="auto"/>
              <w:right w:val="single" w:sz="4" w:space="0" w:color="auto"/>
            </w:tcBorders>
          </w:tcPr>
          <w:p w14:paraId="24E50572" w14:textId="77777777" w:rsidR="00F13C38" w:rsidRPr="00587AC5" w:rsidRDefault="00F13C38" w:rsidP="007C1FA0">
            <w:pPr>
              <w:jc w:val="center"/>
              <w:rPr>
                <w:b/>
                <w:bCs/>
              </w:rPr>
            </w:pPr>
            <w:r w:rsidRPr="00A1752C">
              <w:rPr>
                <w:b/>
                <w:bCs/>
              </w:rPr>
              <w:t>For Type A CSI processing capability</w:t>
            </w:r>
          </w:p>
        </w:tc>
      </w:tr>
      <w:tr w:rsidR="00F13C38" w:rsidRPr="00A1752C" w14:paraId="5E123742" w14:textId="77777777" w:rsidTr="007C1FA0">
        <w:trPr>
          <w:trHeight w:val="330"/>
        </w:trPr>
        <w:tc>
          <w:tcPr>
            <w:tcW w:w="2395" w:type="dxa"/>
            <w:gridSpan w:val="3"/>
            <w:vMerge/>
            <w:tcBorders>
              <w:left w:val="single" w:sz="4" w:space="0" w:color="auto"/>
              <w:bottom w:val="single" w:sz="8" w:space="0" w:color="auto"/>
              <w:right w:val="single" w:sz="4" w:space="0" w:color="7F7F7F"/>
            </w:tcBorders>
            <w:shd w:val="clear" w:color="auto" w:fill="auto"/>
            <w:noWrap/>
            <w:vAlign w:val="center"/>
            <w:hideMark/>
          </w:tcPr>
          <w:p w14:paraId="28636F4E" w14:textId="77777777" w:rsidR="00F13C38" w:rsidRPr="00A1752C" w:rsidRDefault="00F13C38" w:rsidP="007C1FA0">
            <w:pPr>
              <w:jc w:val="center"/>
              <w:rPr>
                <w:b/>
                <w:bCs/>
              </w:rPr>
            </w:pPr>
          </w:p>
        </w:tc>
        <w:tc>
          <w:tcPr>
            <w:tcW w:w="2659" w:type="dxa"/>
            <w:tcBorders>
              <w:top w:val="single" w:sz="4" w:space="0" w:color="auto"/>
              <w:left w:val="single" w:sz="4" w:space="0" w:color="auto"/>
              <w:bottom w:val="single" w:sz="4" w:space="0" w:color="auto"/>
              <w:right w:val="single" w:sz="4" w:space="0" w:color="auto"/>
            </w:tcBorders>
          </w:tcPr>
          <w:p w14:paraId="09B1BD09" w14:textId="77777777" w:rsidR="00F13C38" w:rsidRPr="00A1752C" w:rsidRDefault="00F13C38" w:rsidP="007C1FA0">
            <w:pPr>
              <w:jc w:val="center"/>
              <w:rPr>
                <w:b/>
                <w:bCs/>
              </w:rPr>
            </w:pPr>
            <w:r>
              <w:rPr>
                <w:b/>
                <w:bCs/>
              </w:rPr>
              <w:t>CSI-only</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2ADBC01" w14:textId="77777777" w:rsidR="00F13C38" w:rsidRPr="00A1752C" w:rsidRDefault="00F13C38" w:rsidP="007C1FA0">
            <w:pPr>
              <w:jc w:val="center"/>
              <w:rPr>
                <w:b/>
                <w:bCs/>
              </w:rPr>
            </w:pPr>
            <w:r w:rsidRPr="00A1752C">
              <w:rPr>
                <w:b/>
                <w:bCs/>
              </w:rPr>
              <w:t>CSI+UL-SCH</w:t>
            </w:r>
          </w:p>
        </w:tc>
      </w:tr>
      <w:tr w:rsidR="00F13C38" w:rsidRPr="00A1752C" w14:paraId="4EF4C8C0" w14:textId="77777777" w:rsidTr="007C1FA0">
        <w:trPr>
          <w:trHeight w:val="315"/>
        </w:trPr>
        <w:tc>
          <w:tcPr>
            <w:tcW w:w="579" w:type="dxa"/>
            <w:vMerge w:val="restart"/>
            <w:tcBorders>
              <w:top w:val="nil"/>
              <w:left w:val="single" w:sz="8" w:space="0" w:color="auto"/>
              <w:bottom w:val="single" w:sz="8" w:space="0" w:color="000000"/>
              <w:right w:val="single" w:sz="4" w:space="0" w:color="auto"/>
            </w:tcBorders>
            <w:shd w:val="clear" w:color="auto" w:fill="auto"/>
            <w:noWrap/>
            <w:textDirection w:val="btLr"/>
            <w:vAlign w:val="center"/>
            <w:hideMark/>
          </w:tcPr>
          <w:p w14:paraId="7BDECCB5" w14:textId="77777777" w:rsidR="00F13C38" w:rsidRPr="00A1752C" w:rsidRDefault="00F13C38" w:rsidP="007C1FA0">
            <w:pPr>
              <w:jc w:val="center"/>
            </w:pPr>
            <w:r w:rsidRPr="00A1752C">
              <w:t>Low latency CSI</w:t>
            </w:r>
          </w:p>
        </w:tc>
        <w:tc>
          <w:tcPr>
            <w:tcW w:w="617" w:type="dxa"/>
            <w:vMerge w:val="restart"/>
            <w:tcBorders>
              <w:top w:val="nil"/>
              <w:left w:val="single" w:sz="4" w:space="0" w:color="auto"/>
              <w:bottom w:val="single" w:sz="4" w:space="0" w:color="000000"/>
              <w:right w:val="single" w:sz="4" w:space="0" w:color="auto"/>
            </w:tcBorders>
            <w:shd w:val="clear" w:color="auto" w:fill="auto"/>
            <w:vAlign w:val="center"/>
            <w:hideMark/>
          </w:tcPr>
          <w:p w14:paraId="2D60403B" w14:textId="77777777" w:rsidR="00F13C38" w:rsidRPr="00A1752C" w:rsidRDefault="00F13C38" w:rsidP="007C1FA0">
            <w:pPr>
              <w:jc w:val="center"/>
              <w:rPr>
                <w:b/>
                <w:bCs/>
              </w:rPr>
            </w:pPr>
            <w:r w:rsidRPr="00A1752C">
              <w:rPr>
                <w:b/>
                <w:bCs/>
              </w:rPr>
              <w:t xml:space="preserve">15 </w:t>
            </w:r>
            <w:proofErr w:type="spellStart"/>
            <w:r w:rsidRPr="00A1752C">
              <w:rPr>
                <w:b/>
                <w:bCs/>
              </w:rPr>
              <w:t>kHZ</w:t>
            </w:r>
            <w:proofErr w:type="spellEnd"/>
          </w:p>
        </w:tc>
        <w:tc>
          <w:tcPr>
            <w:tcW w:w="1199" w:type="dxa"/>
            <w:tcBorders>
              <w:top w:val="single" w:sz="4" w:space="0" w:color="auto"/>
              <w:left w:val="nil"/>
              <w:bottom w:val="single" w:sz="4" w:space="0" w:color="auto"/>
              <w:right w:val="nil"/>
            </w:tcBorders>
            <w:shd w:val="clear" w:color="auto" w:fill="auto"/>
            <w:noWrap/>
            <w:vAlign w:val="center"/>
            <w:hideMark/>
          </w:tcPr>
          <w:p w14:paraId="608CD04D" w14:textId="77777777" w:rsidR="00F13C38" w:rsidRPr="00A1752C" w:rsidRDefault="00F13C38" w:rsidP="007C1FA0">
            <w:pPr>
              <w:jc w:val="center"/>
              <w:rPr>
                <w:i/>
                <w:iCs/>
              </w:rPr>
            </w:pPr>
            <w:r w:rsidRPr="00A1752C">
              <w:rPr>
                <w:i/>
                <w:iCs/>
              </w:rPr>
              <w:t>Z</w:t>
            </w:r>
          </w:p>
        </w:tc>
        <w:tc>
          <w:tcPr>
            <w:tcW w:w="2659" w:type="dxa"/>
            <w:tcBorders>
              <w:top w:val="single" w:sz="4" w:space="0" w:color="auto"/>
              <w:left w:val="single" w:sz="4" w:space="0" w:color="auto"/>
              <w:bottom w:val="single" w:sz="4" w:space="0" w:color="auto"/>
              <w:right w:val="single" w:sz="4" w:space="0" w:color="auto"/>
            </w:tcBorders>
          </w:tcPr>
          <w:p w14:paraId="15201502" w14:textId="694F444F" w:rsidR="00F13C38" w:rsidRPr="00B10E57" w:rsidRDefault="00F13C38" w:rsidP="007C1FA0">
            <w:pPr>
              <w:jc w:val="center"/>
              <w:rPr>
                <w:strike/>
                <w:color w:val="FF0000"/>
              </w:rPr>
            </w:pPr>
            <w:r w:rsidRPr="00B10E57">
              <w:rPr>
                <w:strike/>
                <w:color w:val="FF0000"/>
              </w:rPr>
              <w:t>5</w:t>
            </w:r>
            <w:r w:rsidR="00296B69" w:rsidRPr="00B10E57">
              <w:rPr>
                <w:color w:val="FF0000"/>
              </w:rPr>
              <w:t xml:space="preserve"> </w:t>
            </w:r>
            <w:r w:rsidR="00925071">
              <w:rPr>
                <w:color w:val="FF0000"/>
              </w:rPr>
              <w:t>10</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AD2AAF2" w14:textId="28CADE75" w:rsidR="00F13C38" w:rsidRPr="00B10E57" w:rsidRDefault="00296B69" w:rsidP="007C1FA0">
            <w:pPr>
              <w:jc w:val="center"/>
              <w:rPr>
                <w:color w:val="FF0000"/>
              </w:rPr>
            </w:pPr>
            <w:r w:rsidRPr="00B10E57">
              <w:rPr>
                <w:strike/>
                <w:color w:val="FF0000"/>
              </w:rPr>
              <w:t>6</w:t>
            </w:r>
            <w:r w:rsidR="00925071">
              <w:rPr>
                <w:strike/>
                <w:color w:val="FF0000"/>
              </w:rPr>
              <w:t xml:space="preserve"> 11</w:t>
            </w:r>
          </w:p>
        </w:tc>
      </w:tr>
      <w:tr w:rsidR="00F13C38" w:rsidRPr="00A1752C" w14:paraId="48EC42AD" w14:textId="77777777" w:rsidTr="007C1FA0">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1FC6487E" w14:textId="77777777" w:rsidR="00F13C38" w:rsidRPr="00A1752C" w:rsidRDefault="00F13C38" w:rsidP="007C1FA0">
            <w:pPr>
              <w:jc w:val="center"/>
            </w:pPr>
          </w:p>
        </w:tc>
        <w:tc>
          <w:tcPr>
            <w:tcW w:w="617" w:type="dxa"/>
            <w:vMerge/>
            <w:tcBorders>
              <w:top w:val="nil"/>
              <w:left w:val="single" w:sz="4" w:space="0" w:color="auto"/>
              <w:bottom w:val="single" w:sz="4" w:space="0" w:color="000000"/>
              <w:right w:val="single" w:sz="4" w:space="0" w:color="auto"/>
            </w:tcBorders>
            <w:shd w:val="clear" w:color="auto" w:fill="auto"/>
            <w:vAlign w:val="center"/>
            <w:hideMark/>
          </w:tcPr>
          <w:p w14:paraId="14D7BBFA" w14:textId="77777777" w:rsidR="00F13C38" w:rsidRPr="00A1752C" w:rsidRDefault="00F13C38" w:rsidP="007C1FA0">
            <w:pPr>
              <w:jc w:val="center"/>
              <w:rPr>
                <w:b/>
                <w:bCs/>
              </w:rPr>
            </w:pPr>
          </w:p>
        </w:tc>
        <w:tc>
          <w:tcPr>
            <w:tcW w:w="1199" w:type="dxa"/>
            <w:tcBorders>
              <w:top w:val="single" w:sz="4" w:space="0" w:color="auto"/>
              <w:left w:val="nil"/>
              <w:bottom w:val="single" w:sz="4" w:space="0" w:color="auto"/>
              <w:right w:val="nil"/>
            </w:tcBorders>
            <w:shd w:val="clear" w:color="auto" w:fill="auto"/>
            <w:noWrap/>
            <w:vAlign w:val="center"/>
            <w:hideMark/>
          </w:tcPr>
          <w:p w14:paraId="3353341F" w14:textId="77777777" w:rsidR="00F13C38" w:rsidRPr="00A1752C" w:rsidRDefault="00F13C38" w:rsidP="007C1FA0">
            <w:pPr>
              <w:jc w:val="center"/>
              <w:rPr>
                <w:i/>
                <w:iCs/>
              </w:rPr>
            </w:pPr>
            <w:r w:rsidRPr="00A1752C">
              <w:rPr>
                <w:i/>
                <w:iCs/>
              </w:rPr>
              <w:t>Z'</w:t>
            </w:r>
          </w:p>
        </w:tc>
        <w:tc>
          <w:tcPr>
            <w:tcW w:w="2659" w:type="dxa"/>
            <w:tcBorders>
              <w:top w:val="single" w:sz="4" w:space="0" w:color="auto"/>
              <w:left w:val="single" w:sz="4" w:space="0" w:color="auto"/>
              <w:bottom w:val="single" w:sz="4" w:space="0" w:color="auto"/>
              <w:right w:val="single" w:sz="4" w:space="0" w:color="auto"/>
            </w:tcBorders>
            <w:vAlign w:val="center"/>
          </w:tcPr>
          <w:p w14:paraId="1A035BFC" w14:textId="79DFE1A0" w:rsidR="00F13C38" w:rsidRPr="00B10E57" w:rsidRDefault="00296B69" w:rsidP="007C1FA0">
            <w:pPr>
              <w:jc w:val="center"/>
              <w:rPr>
                <w:strike/>
                <w:color w:val="FF0000"/>
              </w:rPr>
            </w:pPr>
            <w:r w:rsidRPr="00B10E57">
              <w:rPr>
                <w:strike/>
                <w:color w:val="FF0000"/>
              </w:rPr>
              <w:t>3</w:t>
            </w:r>
            <w:r w:rsidRPr="00B10E57">
              <w:rPr>
                <w:color w:val="FF0000"/>
              </w:rPr>
              <w:t xml:space="preserve"> 5</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DEC9A68" w14:textId="06F629BC" w:rsidR="00F13C38" w:rsidRPr="00B10E57" w:rsidRDefault="00892B5E" w:rsidP="007C1FA0">
            <w:pPr>
              <w:jc w:val="center"/>
              <w:rPr>
                <w:color w:val="FF0000"/>
              </w:rPr>
            </w:pPr>
            <w:proofErr w:type="gramStart"/>
            <w:r w:rsidRPr="00B10E57">
              <w:rPr>
                <w:strike/>
                <w:color w:val="FF0000"/>
              </w:rPr>
              <w:t xml:space="preserve">4 </w:t>
            </w:r>
            <w:r w:rsidRPr="00B10E57">
              <w:rPr>
                <w:color w:val="FF0000"/>
              </w:rPr>
              <w:t xml:space="preserve"> </w:t>
            </w:r>
            <w:r w:rsidR="00925071">
              <w:rPr>
                <w:color w:val="FF0000"/>
              </w:rPr>
              <w:t>6</w:t>
            </w:r>
            <w:proofErr w:type="gramEnd"/>
          </w:p>
        </w:tc>
      </w:tr>
      <w:tr w:rsidR="00F13C38" w:rsidRPr="00A1752C" w14:paraId="355AC10F" w14:textId="77777777" w:rsidTr="007C1FA0">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2AC6B7D9" w14:textId="77777777" w:rsidR="00F13C38" w:rsidRPr="00A1752C" w:rsidRDefault="00F13C38" w:rsidP="007C1FA0">
            <w:pPr>
              <w:jc w:val="center"/>
            </w:pPr>
          </w:p>
        </w:tc>
        <w:tc>
          <w:tcPr>
            <w:tcW w:w="617" w:type="dxa"/>
            <w:vMerge w:val="restart"/>
            <w:tcBorders>
              <w:top w:val="nil"/>
              <w:left w:val="single" w:sz="4" w:space="0" w:color="auto"/>
              <w:bottom w:val="single" w:sz="4" w:space="0" w:color="000000"/>
              <w:right w:val="single" w:sz="4" w:space="0" w:color="auto"/>
            </w:tcBorders>
            <w:shd w:val="clear" w:color="auto" w:fill="auto"/>
            <w:vAlign w:val="center"/>
            <w:hideMark/>
          </w:tcPr>
          <w:p w14:paraId="2487C0DF" w14:textId="77777777" w:rsidR="00F13C38" w:rsidRPr="00A1752C" w:rsidRDefault="00F13C38" w:rsidP="007C1FA0">
            <w:pPr>
              <w:jc w:val="center"/>
              <w:rPr>
                <w:b/>
                <w:bCs/>
              </w:rPr>
            </w:pPr>
            <w:r w:rsidRPr="00A1752C">
              <w:rPr>
                <w:b/>
                <w:bCs/>
              </w:rPr>
              <w:t xml:space="preserve">30 </w:t>
            </w:r>
            <w:proofErr w:type="spellStart"/>
            <w:r w:rsidRPr="00A1752C">
              <w:rPr>
                <w:b/>
                <w:bCs/>
              </w:rPr>
              <w:t>kHZ</w:t>
            </w:r>
            <w:proofErr w:type="spellEnd"/>
          </w:p>
        </w:tc>
        <w:tc>
          <w:tcPr>
            <w:tcW w:w="1199" w:type="dxa"/>
            <w:tcBorders>
              <w:top w:val="single" w:sz="4" w:space="0" w:color="auto"/>
              <w:left w:val="nil"/>
              <w:bottom w:val="single" w:sz="4" w:space="0" w:color="auto"/>
              <w:right w:val="nil"/>
            </w:tcBorders>
            <w:shd w:val="clear" w:color="auto" w:fill="auto"/>
            <w:noWrap/>
            <w:vAlign w:val="center"/>
            <w:hideMark/>
          </w:tcPr>
          <w:p w14:paraId="06FEF7F8" w14:textId="77777777" w:rsidR="00F13C38" w:rsidRPr="00A1752C" w:rsidRDefault="00F13C38" w:rsidP="007C1FA0">
            <w:pPr>
              <w:jc w:val="center"/>
              <w:rPr>
                <w:i/>
                <w:iCs/>
              </w:rPr>
            </w:pPr>
            <w:r w:rsidRPr="00A1752C">
              <w:rPr>
                <w:i/>
                <w:iCs/>
              </w:rPr>
              <w:t>Z</w:t>
            </w:r>
          </w:p>
        </w:tc>
        <w:tc>
          <w:tcPr>
            <w:tcW w:w="2659" w:type="dxa"/>
            <w:tcBorders>
              <w:top w:val="single" w:sz="4" w:space="0" w:color="auto"/>
              <w:left w:val="single" w:sz="4" w:space="0" w:color="auto"/>
              <w:bottom w:val="single" w:sz="4" w:space="0" w:color="auto"/>
              <w:right w:val="single" w:sz="4" w:space="0" w:color="auto"/>
            </w:tcBorders>
          </w:tcPr>
          <w:p w14:paraId="7E7B871C" w14:textId="123BBF2C" w:rsidR="00F13C38" w:rsidRPr="00B10E57" w:rsidRDefault="00F13C38" w:rsidP="007C1FA0">
            <w:pPr>
              <w:jc w:val="center"/>
              <w:rPr>
                <w:strike/>
                <w:color w:val="FF0000"/>
              </w:rPr>
            </w:pPr>
            <w:r w:rsidRPr="00B10E57">
              <w:rPr>
                <w:strike/>
                <w:color w:val="FF0000"/>
              </w:rPr>
              <w:t>9</w:t>
            </w:r>
            <w:r w:rsidR="00296B69" w:rsidRPr="00B10E57">
              <w:rPr>
                <w:color w:val="FF0000"/>
              </w:rPr>
              <w:t xml:space="preserve"> 1</w:t>
            </w:r>
            <w:r w:rsidR="00925071">
              <w:rPr>
                <w:color w:val="FF0000"/>
              </w:rPr>
              <w:t>2</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3FB28D8" w14:textId="663A1103" w:rsidR="00F13C38" w:rsidRPr="00B10E57" w:rsidRDefault="00296B69" w:rsidP="007C1FA0">
            <w:pPr>
              <w:jc w:val="center"/>
              <w:rPr>
                <w:color w:val="FF0000"/>
              </w:rPr>
            </w:pPr>
            <w:r w:rsidRPr="00B10E57">
              <w:rPr>
                <w:strike/>
                <w:color w:val="FF0000"/>
              </w:rPr>
              <w:t>10</w:t>
            </w:r>
            <w:r w:rsidR="00925071">
              <w:rPr>
                <w:color w:val="FF0000"/>
              </w:rPr>
              <w:t xml:space="preserve"> 13</w:t>
            </w:r>
          </w:p>
        </w:tc>
      </w:tr>
      <w:tr w:rsidR="00F13C38" w:rsidRPr="00A1752C" w14:paraId="4D16D1B5" w14:textId="77777777" w:rsidTr="007C1FA0">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75AD2713" w14:textId="77777777" w:rsidR="00F13C38" w:rsidRPr="00A1752C" w:rsidRDefault="00F13C38" w:rsidP="007C1FA0">
            <w:pPr>
              <w:jc w:val="center"/>
            </w:pPr>
          </w:p>
        </w:tc>
        <w:tc>
          <w:tcPr>
            <w:tcW w:w="617" w:type="dxa"/>
            <w:vMerge/>
            <w:tcBorders>
              <w:top w:val="nil"/>
              <w:left w:val="single" w:sz="4" w:space="0" w:color="auto"/>
              <w:bottom w:val="single" w:sz="4" w:space="0" w:color="000000"/>
              <w:right w:val="single" w:sz="4" w:space="0" w:color="auto"/>
            </w:tcBorders>
            <w:shd w:val="clear" w:color="auto" w:fill="auto"/>
            <w:vAlign w:val="center"/>
            <w:hideMark/>
          </w:tcPr>
          <w:p w14:paraId="0EC100D0" w14:textId="77777777" w:rsidR="00F13C38" w:rsidRPr="00A1752C" w:rsidRDefault="00F13C38" w:rsidP="007C1FA0">
            <w:pPr>
              <w:jc w:val="center"/>
              <w:rPr>
                <w:b/>
                <w:bCs/>
              </w:rPr>
            </w:pPr>
          </w:p>
        </w:tc>
        <w:tc>
          <w:tcPr>
            <w:tcW w:w="1199" w:type="dxa"/>
            <w:tcBorders>
              <w:top w:val="single" w:sz="4" w:space="0" w:color="auto"/>
              <w:left w:val="nil"/>
              <w:bottom w:val="single" w:sz="4" w:space="0" w:color="auto"/>
              <w:right w:val="nil"/>
            </w:tcBorders>
            <w:shd w:val="clear" w:color="auto" w:fill="auto"/>
            <w:noWrap/>
            <w:vAlign w:val="center"/>
            <w:hideMark/>
          </w:tcPr>
          <w:p w14:paraId="1D48D740" w14:textId="77777777" w:rsidR="00F13C38" w:rsidRPr="00A1752C" w:rsidRDefault="00F13C38" w:rsidP="007C1FA0">
            <w:pPr>
              <w:jc w:val="center"/>
              <w:rPr>
                <w:i/>
                <w:iCs/>
              </w:rPr>
            </w:pPr>
            <w:r w:rsidRPr="00A1752C">
              <w:rPr>
                <w:i/>
                <w:iCs/>
              </w:rPr>
              <w:t>Z'</w:t>
            </w:r>
          </w:p>
        </w:tc>
        <w:tc>
          <w:tcPr>
            <w:tcW w:w="2659" w:type="dxa"/>
            <w:tcBorders>
              <w:top w:val="single" w:sz="4" w:space="0" w:color="auto"/>
              <w:left w:val="single" w:sz="4" w:space="0" w:color="auto"/>
              <w:bottom w:val="single" w:sz="4" w:space="0" w:color="auto"/>
              <w:right w:val="single" w:sz="4" w:space="0" w:color="auto"/>
            </w:tcBorders>
            <w:vAlign w:val="center"/>
          </w:tcPr>
          <w:p w14:paraId="0E7661C2" w14:textId="1926E605" w:rsidR="00F13C38" w:rsidRPr="00B10E57" w:rsidRDefault="00296B69" w:rsidP="007C1FA0">
            <w:pPr>
              <w:jc w:val="center"/>
              <w:rPr>
                <w:strike/>
                <w:color w:val="FF0000"/>
              </w:rPr>
            </w:pPr>
            <w:r w:rsidRPr="00B10E57">
              <w:rPr>
                <w:strike/>
                <w:color w:val="FF0000"/>
              </w:rPr>
              <w:t>6</w:t>
            </w:r>
            <w:r w:rsidRPr="00B10E57">
              <w:rPr>
                <w:color w:val="FF0000"/>
              </w:rPr>
              <w:t xml:space="preserve"> 9</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E910918" w14:textId="62BE76FD" w:rsidR="00F13C38" w:rsidRPr="00B10E57" w:rsidRDefault="00296B69" w:rsidP="007C1FA0">
            <w:pPr>
              <w:jc w:val="center"/>
              <w:rPr>
                <w:color w:val="FF0000"/>
              </w:rPr>
            </w:pPr>
            <w:r w:rsidRPr="00B10E57">
              <w:rPr>
                <w:strike/>
                <w:color w:val="FF0000"/>
              </w:rPr>
              <w:t>7</w:t>
            </w:r>
            <w:r w:rsidR="00925071">
              <w:rPr>
                <w:color w:val="FF0000"/>
              </w:rPr>
              <w:t xml:space="preserve"> 10</w:t>
            </w:r>
          </w:p>
        </w:tc>
      </w:tr>
      <w:tr w:rsidR="00F13C38" w:rsidRPr="00A1752C" w14:paraId="4B5CBB85" w14:textId="77777777" w:rsidTr="007C1FA0">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7F77ED7C" w14:textId="77777777" w:rsidR="00F13C38" w:rsidRPr="00A1752C" w:rsidRDefault="00F13C38" w:rsidP="007C1FA0">
            <w:pPr>
              <w:jc w:val="center"/>
            </w:pPr>
          </w:p>
        </w:tc>
        <w:tc>
          <w:tcPr>
            <w:tcW w:w="617" w:type="dxa"/>
            <w:vMerge w:val="restart"/>
            <w:tcBorders>
              <w:top w:val="nil"/>
              <w:left w:val="single" w:sz="4" w:space="0" w:color="auto"/>
              <w:bottom w:val="single" w:sz="4" w:space="0" w:color="000000"/>
              <w:right w:val="single" w:sz="4" w:space="0" w:color="auto"/>
            </w:tcBorders>
            <w:shd w:val="clear" w:color="auto" w:fill="auto"/>
            <w:vAlign w:val="center"/>
            <w:hideMark/>
          </w:tcPr>
          <w:p w14:paraId="36DE9AFE" w14:textId="77777777" w:rsidR="00F13C38" w:rsidRPr="00A1752C" w:rsidRDefault="00F13C38" w:rsidP="007C1FA0">
            <w:pPr>
              <w:jc w:val="center"/>
              <w:rPr>
                <w:b/>
                <w:bCs/>
              </w:rPr>
            </w:pPr>
            <w:r w:rsidRPr="00A1752C">
              <w:rPr>
                <w:b/>
                <w:bCs/>
              </w:rPr>
              <w:t xml:space="preserve">60 </w:t>
            </w:r>
            <w:proofErr w:type="spellStart"/>
            <w:r w:rsidRPr="00A1752C">
              <w:rPr>
                <w:b/>
                <w:bCs/>
              </w:rPr>
              <w:t>kHZ</w:t>
            </w:r>
            <w:proofErr w:type="spellEnd"/>
          </w:p>
        </w:tc>
        <w:tc>
          <w:tcPr>
            <w:tcW w:w="1199" w:type="dxa"/>
            <w:tcBorders>
              <w:top w:val="single" w:sz="4" w:space="0" w:color="auto"/>
              <w:left w:val="nil"/>
              <w:bottom w:val="single" w:sz="4" w:space="0" w:color="auto"/>
              <w:right w:val="nil"/>
            </w:tcBorders>
            <w:shd w:val="clear" w:color="auto" w:fill="auto"/>
            <w:noWrap/>
            <w:vAlign w:val="center"/>
            <w:hideMark/>
          </w:tcPr>
          <w:p w14:paraId="14ECE050" w14:textId="77777777" w:rsidR="00F13C38" w:rsidRPr="00A1752C" w:rsidRDefault="00F13C38" w:rsidP="007C1FA0">
            <w:pPr>
              <w:jc w:val="center"/>
              <w:rPr>
                <w:i/>
                <w:iCs/>
              </w:rPr>
            </w:pPr>
            <w:r w:rsidRPr="00A1752C">
              <w:rPr>
                <w:i/>
                <w:iCs/>
              </w:rPr>
              <w:t>Z</w:t>
            </w:r>
          </w:p>
        </w:tc>
        <w:tc>
          <w:tcPr>
            <w:tcW w:w="2659" w:type="dxa"/>
            <w:tcBorders>
              <w:top w:val="single" w:sz="4" w:space="0" w:color="auto"/>
              <w:left w:val="single" w:sz="4" w:space="0" w:color="auto"/>
              <w:bottom w:val="single" w:sz="4" w:space="0" w:color="auto"/>
              <w:right w:val="single" w:sz="4" w:space="0" w:color="auto"/>
            </w:tcBorders>
          </w:tcPr>
          <w:p w14:paraId="5E660EF7" w14:textId="6ACC508A" w:rsidR="00F13C38" w:rsidRPr="00925071" w:rsidRDefault="00F13C38" w:rsidP="007C1FA0">
            <w:pPr>
              <w:jc w:val="center"/>
            </w:pPr>
            <w:r w:rsidRPr="00B10E57">
              <w:rPr>
                <w:strike/>
                <w:color w:val="FF0000"/>
              </w:rPr>
              <w:t>17</w:t>
            </w:r>
            <w:r w:rsidR="00925071">
              <w:rPr>
                <w:color w:val="FF0000"/>
              </w:rPr>
              <w:t xml:space="preserve"> 23</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C58F286" w14:textId="5DBB9282" w:rsidR="00F13C38" w:rsidRPr="00B10E57" w:rsidRDefault="00296B69" w:rsidP="007C1FA0">
            <w:pPr>
              <w:jc w:val="center"/>
            </w:pPr>
            <w:r w:rsidRPr="00B10E57">
              <w:rPr>
                <w:strike/>
                <w:color w:val="FF0000"/>
              </w:rPr>
              <w:t>18</w:t>
            </w:r>
            <w:r w:rsidR="00925071">
              <w:rPr>
                <w:color w:val="FF0000"/>
              </w:rPr>
              <w:t xml:space="preserve"> 24</w:t>
            </w:r>
          </w:p>
        </w:tc>
      </w:tr>
      <w:tr w:rsidR="00F13C38" w:rsidRPr="00A1752C" w14:paraId="4ED12B59" w14:textId="77777777" w:rsidTr="007C1FA0">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3F92CA0A" w14:textId="77777777" w:rsidR="00F13C38" w:rsidRPr="00A1752C" w:rsidRDefault="00F13C38" w:rsidP="007C1FA0">
            <w:pPr>
              <w:jc w:val="center"/>
            </w:pPr>
          </w:p>
        </w:tc>
        <w:tc>
          <w:tcPr>
            <w:tcW w:w="617" w:type="dxa"/>
            <w:vMerge/>
            <w:tcBorders>
              <w:top w:val="nil"/>
              <w:left w:val="single" w:sz="4" w:space="0" w:color="auto"/>
              <w:bottom w:val="single" w:sz="4" w:space="0" w:color="000000"/>
              <w:right w:val="single" w:sz="4" w:space="0" w:color="auto"/>
            </w:tcBorders>
            <w:shd w:val="clear" w:color="auto" w:fill="auto"/>
            <w:vAlign w:val="center"/>
            <w:hideMark/>
          </w:tcPr>
          <w:p w14:paraId="7D5DAA9C" w14:textId="77777777" w:rsidR="00F13C38" w:rsidRPr="00A1752C" w:rsidRDefault="00F13C38" w:rsidP="007C1FA0">
            <w:pPr>
              <w:jc w:val="center"/>
              <w:rPr>
                <w:b/>
                <w:bCs/>
              </w:rPr>
            </w:pPr>
          </w:p>
        </w:tc>
        <w:tc>
          <w:tcPr>
            <w:tcW w:w="1199" w:type="dxa"/>
            <w:tcBorders>
              <w:top w:val="single" w:sz="4" w:space="0" w:color="auto"/>
              <w:left w:val="nil"/>
              <w:bottom w:val="single" w:sz="4" w:space="0" w:color="auto"/>
              <w:right w:val="nil"/>
            </w:tcBorders>
            <w:shd w:val="clear" w:color="auto" w:fill="auto"/>
            <w:noWrap/>
            <w:vAlign w:val="center"/>
            <w:hideMark/>
          </w:tcPr>
          <w:p w14:paraId="0D671FBB" w14:textId="77777777" w:rsidR="00F13C38" w:rsidRPr="00A1752C" w:rsidRDefault="00F13C38" w:rsidP="007C1FA0">
            <w:pPr>
              <w:jc w:val="center"/>
              <w:rPr>
                <w:i/>
                <w:iCs/>
              </w:rPr>
            </w:pPr>
            <w:r w:rsidRPr="00A1752C">
              <w:rPr>
                <w:i/>
                <w:iCs/>
              </w:rPr>
              <w:t>Z'</w:t>
            </w:r>
          </w:p>
        </w:tc>
        <w:tc>
          <w:tcPr>
            <w:tcW w:w="2659" w:type="dxa"/>
            <w:tcBorders>
              <w:top w:val="single" w:sz="4" w:space="0" w:color="auto"/>
              <w:left w:val="single" w:sz="4" w:space="0" w:color="auto"/>
              <w:bottom w:val="single" w:sz="4" w:space="0" w:color="auto"/>
              <w:right w:val="single" w:sz="4" w:space="0" w:color="auto"/>
            </w:tcBorders>
          </w:tcPr>
          <w:p w14:paraId="4839028E" w14:textId="21EE5C60" w:rsidR="00F13C38" w:rsidRPr="00B10E57" w:rsidRDefault="00296B69" w:rsidP="007C1FA0">
            <w:pPr>
              <w:jc w:val="center"/>
            </w:pPr>
            <w:r w:rsidRPr="00B10E57">
              <w:t>12</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E23CF36" w14:textId="07209055" w:rsidR="00F13C38" w:rsidRPr="00B10E57" w:rsidRDefault="00296B69" w:rsidP="007C1FA0">
            <w:pPr>
              <w:jc w:val="center"/>
            </w:pPr>
            <w:r w:rsidRPr="00B10E57">
              <w:t>13</w:t>
            </w:r>
          </w:p>
        </w:tc>
      </w:tr>
      <w:tr w:rsidR="00F13C38" w:rsidRPr="00A1752C" w14:paraId="341F95C1" w14:textId="77777777" w:rsidTr="007C1FA0">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4978E247" w14:textId="77777777" w:rsidR="00F13C38" w:rsidRPr="00A1752C" w:rsidRDefault="00F13C38" w:rsidP="007C1FA0">
            <w:pPr>
              <w:jc w:val="center"/>
            </w:pPr>
          </w:p>
        </w:tc>
        <w:tc>
          <w:tcPr>
            <w:tcW w:w="617" w:type="dxa"/>
            <w:vMerge w:val="restart"/>
            <w:tcBorders>
              <w:top w:val="nil"/>
              <w:left w:val="single" w:sz="4" w:space="0" w:color="auto"/>
              <w:bottom w:val="single" w:sz="8" w:space="0" w:color="000000"/>
              <w:right w:val="single" w:sz="4" w:space="0" w:color="auto"/>
            </w:tcBorders>
            <w:shd w:val="clear" w:color="auto" w:fill="auto"/>
            <w:vAlign w:val="center"/>
            <w:hideMark/>
          </w:tcPr>
          <w:p w14:paraId="3D8D9BAE" w14:textId="77777777" w:rsidR="00F13C38" w:rsidRPr="00A1752C" w:rsidRDefault="00F13C38" w:rsidP="007C1FA0">
            <w:pPr>
              <w:jc w:val="center"/>
              <w:rPr>
                <w:b/>
                <w:bCs/>
              </w:rPr>
            </w:pPr>
            <w:r w:rsidRPr="00A1752C">
              <w:rPr>
                <w:b/>
                <w:bCs/>
              </w:rPr>
              <w:t xml:space="preserve">120 </w:t>
            </w:r>
            <w:proofErr w:type="spellStart"/>
            <w:r w:rsidRPr="00A1752C">
              <w:rPr>
                <w:b/>
                <w:bCs/>
              </w:rPr>
              <w:t>kHZ</w:t>
            </w:r>
            <w:proofErr w:type="spellEnd"/>
          </w:p>
        </w:tc>
        <w:tc>
          <w:tcPr>
            <w:tcW w:w="1199" w:type="dxa"/>
            <w:tcBorders>
              <w:top w:val="single" w:sz="4" w:space="0" w:color="auto"/>
              <w:left w:val="nil"/>
              <w:bottom w:val="single" w:sz="4" w:space="0" w:color="auto"/>
              <w:right w:val="nil"/>
            </w:tcBorders>
            <w:shd w:val="clear" w:color="auto" w:fill="auto"/>
            <w:noWrap/>
            <w:vAlign w:val="center"/>
            <w:hideMark/>
          </w:tcPr>
          <w:p w14:paraId="7C9A2C89" w14:textId="77777777" w:rsidR="00F13C38" w:rsidRPr="00A1752C" w:rsidRDefault="00F13C38" w:rsidP="007C1FA0">
            <w:pPr>
              <w:jc w:val="center"/>
              <w:rPr>
                <w:i/>
                <w:iCs/>
              </w:rPr>
            </w:pPr>
            <w:r w:rsidRPr="00A1752C">
              <w:rPr>
                <w:i/>
                <w:iCs/>
              </w:rPr>
              <w:t>Z</w:t>
            </w:r>
          </w:p>
        </w:tc>
        <w:tc>
          <w:tcPr>
            <w:tcW w:w="2659" w:type="dxa"/>
            <w:tcBorders>
              <w:top w:val="single" w:sz="4" w:space="0" w:color="auto"/>
              <w:left w:val="single" w:sz="4" w:space="0" w:color="auto"/>
              <w:bottom w:val="single" w:sz="4" w:space="0" w:color="auto"/>
              <w:right w:val="single" w:sz="4" w:space="0" w:color="auto"/>
            </w:tcBorders>
          </w:tcPr>
          <w:p w14:paraId="41AB8B2A" w14:textId="2699CE4D" w:rsidR="00F13C38" w:rsidRPr="00925071" w:rsidRDefault="00F13C38" w:rsidP="007C1FA0">
            <w:pPr>
              <w:jc w:val="center"/>
            </w:pPr>
            <w:r w:rsidRPr="00B10E57">
              <w:rPr>
                <w:strike/>
                <w:color w:val="FF0000"/>
              </w:rPr>
              <w:t>27</w:t>
            </w:r>
            <w:r w:rsidR="00925071">
              <w:rPr>
                <w:color w:val="FF0000"/>
              </w:rPr>
              <w:t xml:space="preserve"> 36</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D06ACC9" w14:textId="022F8403" w:rsidR="00F13C38" w:rsidRPr="00B10E57" w:rsidRDefault="00296B69" w:rsidP="007C1FA0">
            <w:pPr>
              <w:jc w:val="center"/>
            </w:pPr>
            <w:r w:rsidRPr="00B10E57">
              <w:rPr>
                <w:strike/>
                <w:color w:val="FF0000"/>
              </w:rPr>
              <w:t>30</w:t>
            </w:r>
            <w:r w:rsidR="00925071">
              <w:rPr>
                <w:color w:val="FF0000"/>
              </w:rPr>
              <w:t xml:space="preserve"> 37</w:t>
            </w:r>
          </w:p>
        </w:tc>
      </w:tr>
      <w:tr w:rsidR="00F13C38" w:rsidRPr="00A1752C" w14:paraId="79863B59" w14:textId="77777777" w:rsidTr="007C1FA0">
        <w:trPr>
          <w:trHeight w:val="315"/>
        </w:trPr>
        <w:tc>
          <w:tcPr>
            <w:tcW w:w="579" w:type="dxa"/>
            <w:vMerge/>
            <w:tcBorders>
              <w:top w:val="nil"/>
              <w:left w:val="single" w:sz="8" w:space="0" w:color="auto"/>
              <w:bottom w:val="single" w:sz="8" w:space="0" w:color="000000"/>
              <w:right w:val="single" w:sz="4" w:space="0" w:color="auto"/>
            </w:tcBorders>
            <w:shd w:val="clear" w:color="auto" w:fill="auto"/>
            <w:vAlign w:val="center"/>
            <w:hideMark/>
          </w:tcPr>
          <w:p w14:paraId="3AC0D4F8" w14:textId="77777777" w:rsidR="00F13C38" w:rsidRPr="00A1752C" w:rsidRDefault="00F13C38" w:rsidP="007C1FA0">
            <w:pPr>
              <w:jc w:val="center"/>
            </w:pPr>
          </w:p>
        </w:tc>
        <w:tc>
          <w:tcPr>
            <w:tcW w:w="617" w:type="dxa"/>
            <w:vMerge/>
            <w:tcBorders>
              <w:top w:val="nil"/>
              <w:left w:val="single" w:sz="4" w:space="0" w:color="auto"/>
              <w:bottom w:val="single" w:sz="8" w:space="0" w:color="000000"/>
              <w:right w:val="single" w:sz="4" w:space="0" w:color="auto"/>
            </w:tcBorders>
            <w:shd w:val="clear" w:color="auto" w:fill="auto"/>
            <w:vAlign w:val="center"/>
            <w:hideMark/>
          </w:tcPr>
          <w:p w14:paraId="12B70F5B" w14:textId="77777777" w:rsidR="00F13C38" w:rsidRPr="00A1752C" w:rsidRDefault="00F13C38" w:rsidP="007C1FA0">
            <w:pPr>
              <w:jc w:val="center"/>
              <w:rPr>
                <w:b/>
                <w:bCs/>
              </w:rPr>
            </w:pPr>
          </w:p>
        </w:tc>
        <w:tc>
          <w:tcPr>
            <w:tcW w:w="1199" w:type="dxa"/>
            <w:tcBorders>
              <w:top w:val="single" w:sz="4" w:space="0" w:color="auto"/>
              <w:left w:val="nil"/>
              <w:bottom w:val="single" w:sz="4" w:space="0" w:color="auto"/>
              <w:right w:val="nil"/>
            </w:tcBorders>
            <w:shd w:val="clear" w:color="auto" w:fill="auto"/>
            <w:noWrap/>
            <w:vAlign w:val="center"/>
            <w:hideMark/>
          </w:tcPr>
          <w:p w14:paraId="13D4C0B2" w14:textId="77777777" w:rsidR="00F13C38" w:rsidRPr="00A1752C" w:rsidRDefault="00F13C38" w:rsidP="007C1FA0">
            <w:pPr>
              <w:jc w:val="center"/>
              <w:rPr>
                <w:i/>
                <w:iCs/>
              </w:rPr>
            </w:pPr>
            <w:r w:rsidRPr="00A1752C">
              <w:rPr>
                <w:i/>
                <w:iCs/>
              </w:rPr>
              <w:t>Z'</w:t>
            </w:r>
          </w:p>
        </w:tc>
        <w:tc>
          <w:tcPr>
            <w:tcW w:w="2659" w:type="dxa"/>
            <w:tcBorders>
              <w:top w:val="single" w:sz="4" w:space="0" w:color="auto"/>
              <w:left w:val="single" w:sz="4" w:space="0" w:color="auto"/>
              <w:bottom w:val="single" w:sz="4" w:space="0" w:color="auto"/>
              <w:right w:val="single" w:sz="4" w:space="0" w:color="auto"/>
            </w:tcBorders>
          </w:tcPr>
          <w:p w14:paraId="63F12DB3" w14:textId="72A53ED5" w:rsidR="00F13C38" w:rsidRPr="00B10E57" w:rsidRDefault="00296B69" w:rsidP="007C1FA0">
            <w:pPr>
              <w:jc w:val="center"/>
            </w:pPr>
            <w:r w:rsidRPr="00B10E57">
              <w:t>22</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6731F58" w14:textId="4BDF1FFB" w:rsidR="00F13C38" w:rsidRPr="00B10E57" w:rsidRDefault="00296B69" w:rsidP="007C1FA0">
            <w:pPr>
              <w:jc w:val="center"/>
            </w:pPr>
            <w:r w:rsidRPr="00B10E57">
              <w:t>25</w:t>
            </w:r>
          </w:p>
        </w:tc>
      </w:tr>
    </w:tbl>
    <w:p w14:paraId="668BB3F9" w14:textId="77777777" w:rsidR="00F13C38" w:rsidRDefault="00F13C38" w:rsidP="007F17F0">
      <w:pPr>
        <w:overflowPunct/>
        <w:autoSpaceDE/>
        <w:autoSpaceDN/>
        <w:adjustRightInd/>
        <w:spacing w:after="0"/>
        <w:jc w:val="left"/>
        <w:textAlignment w:val="auto"/>
        <w:rPr>
          <w:lang w:val="en-US" w:eastAsia="x-none"/>
        </w:rPr>
      </w:pPr>
    </w:p>
    <w:p w14:paraId="3F6EFE2F" w14:textId="77777777" w:rsidR="00F13C38" w:rsidRPr="007F17F0" w:rsidRDefault="00F13C38" w:rsidP="007F17F0">
      <w:pPr>
        <w:overflowPunct/>
        <w:autoSpaceDE/>
        <w:autoSpaceDN/>
        <w:adjustRightInd/>
        <w:spacing w:after="0"/>
        <w:jc w:val="left"/>
        <w:textAlignment w:val="auto"/>
        <w:rPr>
          <w:lang w:val="en-US" w:eastAsia="x-none"/>
        </w:rPr>
      </w:pPr>
    </w:p>
    <w:p w14:paraId="3937B401" w14:textId="1DC74D99" w:rsidR="000406C1" w:rsidRDefault="000406C1" w:rsidP="000406C1">
      <w:pPr>
        <w:pStyle w:val="Heading2"/>
        <w:rPr>
          <w:lang w:val="en-US"/>
        </w:rPr>
      </w:pPr>
      <w:r>
        <w:rPr>
          <w:lang w:val="en-US"/>
        </w:rPr>
        <w:t>Resolving FFS points</w:t>
      </w:r>
      <w:r w:rsidR="00A53C38">
        <w:rPr>
          <w:lang w:val="en-US"/>
        </w:rPr>
        <w:t xml:space="preserve"> in previous agreements</w:t>
      </w:r>
      <w:r w:rsidR="007557C3">
        <w:rPr>
          <w:lang w:val="en-US"/>
        </w:rPr>
        <w:t xml:space="preserve"> and other issues</w:t>
      </w:r>
    </w:p>
    <w:p w14:paraId="25E3C11E" w14:textId="4D6D2CC8" w:rsidR="000406C1" w:rsidRDefault="00DD19E7" w:rsidP="000406C1">
      <w:pPr>
        <w:rPr>
          <w:lang w:val="en-US"/>
        </w:rPr>
      </w:pPr>
      <w:r>
        <w:rPr>
          <w:lang w:val="en-US"/>
        </w:rPr>
        <w:t>A number of items were left for further study in the previous agreements.</w:t>
      </w:r>
    </w:p>
    <w:p w14:paraId="705BDF20" w14:textId="77777777" w:rsidR="00DD19E7" w:rsidRDefault="00DD19E7" w:rsidP="000406C1">
      <w:pPr>
        <w:rPr>
          <w:lang w:val="en-US"/>
        </w:rPr>
      </w:pPr>
    </w:p>
    <w:p w14:paraId="2BA74720" w14:textId="7420932F" w:rsidR="000406C1" w:rsidRDefault="000406C1" w:rsidP="00F75A2F">
      <w:pPr>
        <w:overflowPunct/>
        <w:autoSpaceDE/>
        <w:autoSpaceDN/>
        <w:adjustRightInd/>
        <w:spacing w:after="0"/>
        <w:jc w:val="left"/>
        <w:textAlignment w:val="auto"/>
        <w:rPr>
          <w:lang w:eastAsia="x-none"/>
        </w:rPr>
      </w:pPr>
      <w:r w:rsidRPr="000406C1">
        <w:rPr>
          <w:b/>
          <w:lang w:eastAsia="x-none"/>
        </w:rPr>
        <w:t>Issue</w:t>
      </w:r>
      <w:r w:rsidR="00DD19E7">
        <w:rPr>
          <w:b/>
          <w:lang w:eastAsia="x-none"/>
        </w:rPr>
        <w:t xml:space="preserve"> 2.2.1</w:t>
      </w:r>
      <w:r w:rsidRPr="000406C1">
        <w:rPr>
          <w:b/>
          <w:lang w:eastAsia="x-none"/>
        </w:rPr>
        <w:t xml:space="preserve">: </w:t>
      </w:r>
      <w:r w:rsidR="00BD0F45">
        <w:rPr>
          <w:lang w:eastAsia="x-none"/>
        </w:rPr>
        <w:t xml:space="preserve">Which reference SCS </w:t>
      </w:r>
      <w:r w:rsidR="00BD0F45" w:rsidRPr="00E41FE2">
        <w:rPr>
          <w:i/>
          <w:lang w:val="en-AU"/>
        </w:rPr>
        <w:t>µ</w:t>
      </w:r>
      <w:r w:rsidR="00BD0F45">
        <w:rPr>
          <w:i/>
          <w:lang w:val="en-AU"/>
        </w:rPr>
        <w:t xml:space="preserve"> </w:t>
      </w:r>
      <w:r w:rsidR="00BD0F45" w:rsidRPr="00BD0F45">
        <w:rPr>
          <w:lang w:val="en-AU"/>
        </w:rPr>
        <w:t>is used to selec</w:t>
      </w:r>
      <w:r w:rsidR="00BD0F45">
        <w:rPr>
          <w:lang w:val="en-AU"/>
        </w:rPr>
        <w:t>t</w:t>
      </w:r>
      <w:r w:rsidR="00BD0F45">
        <w:rPr>
          <w:lang w:eastAsia="x-none"/>
        </w:rPr>
        <w:t xml:space="preserve"> Z and Z’ </w:t>
      </w:r>
      <w:r w:rsidRPr="00902FA0">
        <w:rPr>
          <w:lang w:eastAsia="x-none"/>
        </w:rPr>
        <w:t xml:space="preserve">when </w:t>
      </w:r>
      <w:r>
        <w:rPr>
          <w:lang w:eastAsia="x-none"/>
        </w:rPr>
        <w:t xml:space="preserve">a </w:t>
      </w:r>
      <w:r w:rsidRPr="00902FA0">
        <w:rPr>
          <w:lang w:eastAsia="x-none"/>
        </w:rPr>
        <w:t xml:space="preserve">different numerology </w:t>
      </w:r>
      <w:r>
        <w:rPr>
          <w:lang w:eastAsia="x-none"/>
        </w:rPr>
        <w:t xml:space="preserve">is used </w:t>
      </w:r>
      <w:r w:rsidRPr="00902FA0">
        <w:rPr>
          <w:lang w:eastAsia="x-none"/>
        </w:rPr>
        <w:t xml:space="preserve">on CSI-RS </w:t>
      </w:r>
      <w:r>
        <w:rPr>
          <w:lang w:eastAsia="x-none"/>
        </w:rPr>
        <w:t>CC compared to PUSCH CC?</w:t>
      </w:r>
    </w:p>
    <w:p w14:paraId="20BB58F4" w14:textId="597D142A" w:rsidR="00DD19E7" w:rsidRDefault="00DD19E7" w:rsidP="00F75A2F">
      <w:pPr>
        <w:overflowPunct/>
        <w:autoSpaceDE/>
        <w:autoSpaceDN/>
        <w:adjustRightInd/>
        <w:spacing w:after="0"/>
        <w:jc w:val="left"/>
        <w:textAlignment w:val="auto"/>
        <w:rPr>
          <w:lang w:eastAsia="x-none"/>
        </w:rPr>
      </w:pPr>
    </w:p>
    <w:p w14:paraId="2E7B869F" w14:textId="40453AE5" w:rsidR="00DD19E7" w:rsidRDefault="00CB39BF" w:rsidP="00F75A2F">
      <w:pPr>
        <w:overflowPunct/>
        <w:autoSpaceDE/>
        <w:autoSpaceDN/>
        <w:adjustRightInd/>
        <w:spacing w:after="0"/>
        <w:jc w:val="left"/>
        <w:textAlignment w:val="auto"/>
        <w:rPr>
          <w:lang w:eastAsia="x-none"/>
        </w:rPr>
      </w:pPr>
      <w:r>
        <w:rPr>
          <w:lang w:eastAsia="x-none"/>
        </w:rPr>
        <w:t>From tdoc review, there seem to be consensus to define the rules as in the following proposal.</w:t>
      </w:r>
    </w:p>
    <w:p w14:paraId="1EE12480" w14:textId="77777777" w:rsidR="00DD19E7" w:rsidRDefault="00DD19E7" w:rsidP="00F75A2F">
      <w:pPr>
        <w:overflowPunct/>
        <w:autoSpaceDE/>
        <w:autoSpaceDN/>
        <w:adjustRightInd/>
        <w:spacing w:after="0"/>
        <w:jc w:val="left"/>
        <w:textAlignment w:val="auto"/>
        <w:rPr>
          <w:lang w:eastAsia="x-none"/>
        </w:rPr>
      </w:pPr>
    </w:p>
    <w:p w14:paraId="5F7E5A08" w14:textId="2C898948" w:rsidR="00BD0F45" w:rsidRDefault="00BD0F45" w:rsidP="00BD0F45">
      <w:pPr>
        <w:pStyle w:val="B1"/>
        <w:overflowPunct/>
        <w:autoSpaceDE/>
        <w:autoSpaceDN/>
        <w:adjustRightInd/>
        <w:spacing w:after="120"/>
        <w:ind w:left="0" w:firstLine="0"/>
        <w:jc w:val="both"/>
        <w:textAlignment w:val="auto"/>
      </w:pPr>
      <w:r w:rsidRPr="00B10E57">
        <w:rPr>
          <w:b/>
          <w:highlight w:val="cyan"/>
        </w:rPr>
        <w:t>Proposal</w:t>
      </w:r>
      <w:r w:rsidR="00DD19E7" w:rsidRPr="00B10E57">
        <w:rPr>
          <w:b/>
          <w:highlight w:val="cyan"/>
        </w:rPr>
        <w:t xml:space="preserve"> 2.2.1</w:t>
      </w:r>
      <w:r w:rsidRPr="00B10E57">
        <w:rPr>
          <w:b/>
          <w:highlight w:val="cyan"/>
        </w:rPr>
        <w:t>:</w:t>
      </w:r>
      <w:r>
        <w:rPr>
          <w:b/>
        </w:rPr>
        <w:t xml:space="preserve"> </w:t>
      </w:r>
    </w:p>
    <w:p w14:paraId="2BE05A45" w14:textId="3A50FC83" w:rsidR="00BD0F45" w:rsidRPr="00BD0F45" w:rsidRDefault="00BD0F45" w:rsidP="00A84A83">
      <w:pPr>
        <w:pStyle w:val="B1"/>
        <w:numPr>
          <w:ilvl w:val="0"/>
          <w:numId w:val="19"/>
        </w:numPr>
        <w:overflowPunct/>
        <w:autoSpaceDE/>
        <w:autoSpaceDN/>
        <w:adjustRightInd/>
        <w:spacing w:after="120"/>
        <w:jc w:val="both"/>
        <w:textAlignment w:val="auto"/>
      </w:pPr>
      <w:r>
        <w:t xml:space="preserve">To select which </w:t>
      </w:r>
      <w:r>
        <w:rPr>
          <w:lang w:eastAsia="x-none"/>
        </w:rPr>
        <w:t xml:space="preserve">reference SCS </w:t>
      </w:r>
      <w:r w:rsidRPr="00E41FE2">
        <w:rPr>
          <w:i/>
          <w:lang w:val="en-AU"/>
        </w:rPr>
        <w:t>µ</w:t>
      </w:r>
      <w:r>
        <w:rPr>
          <w:i/>
          <w:lang w:val="en-AU"/>
        </w:rPr>
        <w:t xml:space="preserve"> </w:t>
      </w:r>
      <w:r w:rsidRPr="00BD0F45">
        <w:rPr>
          <w:lang w:val="en-AU"/>
        </w:rPr>
        <w:t xml:space="preserve">is used to </w:t>
      </w:r>
      <w:r>
        <w:rPr>
          <w:lang w:val="en-AU"/>
        </w:rPr>
        <w:t>determine</w:t>
      </w:r>
      <w:r>
        <w:rPr>
          <w:lang w:eastAsia="x-none"/>
        </w:rPr>
        <w:t xml:space="preserve"> Z and Z’ for a CSI report</w:t>
      </w:r>
    </w:p>
    <w:p w14:paraId="7E161DCD" w14:textId="77777777" w:rsidR="00BD0F45" w:rsidRPr="00BD0F45" w:rsidRDefault="00BD0F45" w:rsidP="00A84A83">
      <w:pPr>
        <w:pStyle w:val="B1"/>
        <w:numPr>
          <w:ilvl w:val="1"/>
          <w:numId w:val="19"/>
        </w:numPr>
        <w:overflowPunct/>
        <w:autoSpaceDE/>
        <w:autoSpaceDN/>
        <w:adjustRightInd/>
        <w:spacing w:after="120"/>
        <w:jc w:val="both"/>
        <w:textAlignment w:val="auto"/>
        <w:rPr>
          <w:b/>
        </w:rPr>
      </w:pPr>
      <w:r w:rsidRPr="00BD0F45">
        <w:t xml:space="preserve">Let </w:t>
      </w:r>
      <w:r w:rsidRPr="00BD0F45">
        <w:rPr>
          <w:i/>
          <w:lang w:val="en-AU"/>
        </w:rPr>
        <w:t>µ</w:t>
      </w:r>
      <w:r w:rsidRPr="00BD0F45">
        <w:rPr>
          <w:i/>
          <w:vertAlign w:val="subscript"/>
          <w:lang w:val="en-AU"/>
        </w:rPr>
        <w:t>DL</w:t>
      </w:r>
      <w:r w:rsidRPr="00BD0F45">
        <w:rPr>
          <w:i/>
          <w:lang w:val="en-AU"/>
        </w:rPr>
        <w:t xml:space="preserve"> </w:t>
      </w:r>
      <w:r w:rsidRPr="00BD0F45">
        <w:rPr>
          <w:lang w:val="en-AU"/>
        </w:rPr>
        <w:t>correspond to the subcarrier spacing of the PDCCH with which the DCI was transmitted</w:t>
      </w:r>
      <w:r>
        <w:rPr>
          <w:lang w:val="en-AU"/>
        </w:rPr>
        <w:t xml:space="preserve">, </w:t>
      </w:r>
      <w:r w:rsidRPr="00BD0F45">
        <w:rPr>
          <w:i/>
          <w:lang w:val="en-AU"/>
        </w:rPr>
        <w:t>µ</w:t>
      </w:r>
      <w:r w:rsidRPr="00BD0F45">
        <w:rPr>
          <w:i/>
          <w:vertAlign w:val="subscript"/>
          <w:lang w:val="en-AU"/>
        </w:rPr>
        <w:t>UL</w:t>
      </w:r>
      <w:r w:rsidRPr="00BD0F45">
        <w:rPr>
          <w:lang w:val="en-AU"/>
        </w:rPr>
        <w:t xml:space="preserve"> corresponds to the subcarrier spacing of the PUSCH with which the CSI report is to be transmitted</w:t>
      </w:r>
      <w:r>
        <w:rPr>
          <w:lang w:val="en-AU"/>
        </w:rPr>
        <w:t xml:space="preserve"> and</w:t>
      </w:r>
    </w:p>
    <w:p w14:paraId="1F4C37FC" w14:textId="097B19D4" w:rsidR="00BD0F45" w:rsidRPr="00164A7A" w:rsidRDefault="00BD0F45" w:rsidP="00A84A83">
      <w:pPr>
        <w:pStyle w:val="B1"/>
        <w:numPr>
          <w:ilvl w:val="2"/>
          <w:numId w:val="15"/>
        </w:numPr>
        <w:overflowPunct/>
        <w:autoSpaceDE/>
        <w:autoSpaceDN/>
        <w:adjustRightInd/>
        <w:spacing w:after="120"/>
        <w:jc w:val="both"/>
        <w:textAlignment w:val="auto"/>
      </w:pPr>
      <w:r>
        <w:rPr>
          <w:lang w:val="en-AU"/>
        </w:rPr>
        <w:t xml:space="preserve">For Type B processing capability, </w:t>
      </w:r>
      <w:r w:rsidRPr="00E41FE2">
        <w:rPr>
          <w:i/>
          <w:lang w:val="en-AU"/>
        </w:rPr>
        <w:t>µ</w:t>
      </w:r>
      <w:r>
        <w:rPr>
          <w:i/>
          <w:vertAlign w:val="subscript"/>
          <w:lang w:val="en-AU"/>
        </w:rPr>
        <w:t xml:space="preserve">CSI-RS </w:t>
      </w:r>
      <w:r w:rsidRPr="00164A7A">
        <w:rPr>
          <w:lang w:val="en-AU"/>
        </w:rPr>
        <w:t xml:space="preserve">correspond to the subcarrier spacing of the ap-CSI-RS </w:t>
      </w:r>
      <w:r>
        <w:rPr>
          <w:lang w:val="en-AU"/>
        </w:rPr>
        <w:t>for the CSI report</w:t>
      </w:r>
      <w:r w:rsidRPr="00164A7A">
        <w:rPr>
          <w:lang w:val="en-AU"/>
        </w:rPr>
        <w:t xml:space="preserve"> </w:t>
      </w:r>
    </w:p>
    <w:p w14:paraId="2726988D" w14:textId="728013C0" w:rsidR="00BD0F45" w:rsidRPr="00C31A33" w:rsidRDefault="00BD0F45" w:rsidP="00A84A83">
      <w:pPr>
        <w:pStyle w:val="B1"/>
        <w:numPr>
          <w:ilvl w:val="2"/>
          <w:numId w:val="15"/>
        </w:numPr>
        <w:overflowPunct/>
        <w:autoSpaceDE/>
        <w:autoSpaceDN/>
        <w:adjustRightInd/>
        <w:spacing w:after="120"/>
        <w:jc w:val="both"/>
        <w:textAlignment w:val="auto"/>
      </w:pPr>
      <w:r>
        <w:rPr>
          <w:lang w:val="en-AU"/>
        </w:rPr>
        <w:t xml:space="preserve">For Type A processing capability, </w:t>
      </w:r>
      <w:r w:rsidRPr="00E41FE2">
        <w:rPr>
          <w:i/>
          <w:lang w:val="en-AU"/>
        </w:rPr>
        <w:t>µ</w:t>
      </w:r>
      <w:r>
        <w:rPr>
          <w:i/>
          <w:vertAlign w:val="subscript"/>
          <w:lang w:val="en-AU"/>
        </w:rPr>
        <w:t xml:space="preserve">CSI-RS </w:t>
      </w:r>
      <w:r w:rsidRPr="00164A7A">
        <w:rPr>
          <w:lang w:val="en-AU"/>
        </w:rPr>
        <w:t xml:space="preserve">correspond to the </w:t>
      </w:r>
      <w:r>
        <w:rPr>
          <w:lang w:val="en-AU"/>
        </w:rPr>
        <w:t xml:space="preserve">minimum </w:t>
      </w:r>
      <w:r w:rsidRPr="00164A7A">
        <w:rPr>
          <w:lang w:val="en-AU"/>
        </w:rPr>
        <w:t xml:space="preserve">subcarrier spacing of the </w:t>
      </w:r>
      <w:r w:rsidR="00C31A33">
        <w:rPr>
          <w:lang w:val="en-AU"/>
        </w:rPr>
        <w:t>all aperiodic CSI-RS triggered by the DCI</w:t>
      </w:r>
    </w:p>
    <w:p w14:paraId="494B2B1D" w14:textId="2AD2D1ED" w:rsidR="000406C1" w:rsidRPr="00C31A33" w:rsidRDefault="00BD0F45" w:rsidP="00A84A83">
      <w:pPr>
        <w:pStyle w:val="B1"/>
        <w:numPr>
          <w:ilvl w:val="1"/>
          <w:numId w:val="19"/>
        </w:numPr>
        <w:overflowPunct/>
        <w:autoSpaceDE/>
        <w:autoSpaceDN/>
        <w:adjustRightInd/>
        <w:spacing w:after="120"/>
        <w:jc w:val="both"/>
        <w:textAlignment w:val="auto"/>
        <w:rPr>
          <w:b/>
        </w:rPr>
      </w:pPr>
      <w:r>
        <w:t xml:space="preserve">To </w:t>
      </w:r>
      <w:r w:rsidR="00C31A33">
        <w:rPr>
          <w:lang w:val="en-AU"/>
        </w:rPr>
        <w:t>determine</w:t>
      </w:r>
      <w:r w:rsidR="00C31A33">
        <w:rPr>
          <w:lang w:eastAsia="x-none"/>
        </w:rPr>
        <w:t xml:space="preserve"> </w:t>
      </w:r>
      <w:r>
        <w:t>Z, t</w:t>
      </w:r>
      <w:r w:rsidRPr="00C31A33">
        <w:rPr>
          <w:lang w:val="en-US"/>
        </w:rPr>
        <w:t xml:space="preserve">he reference SCS </w:t>
      </w:r>
      <w:r w:rsidRPr="00C31A33">
        <w:rPr>
          <w:i/>
          <w:lang w:val="en-AU"/>
        </w:rPr>
        <w:t xml:space="preserve">µ </w:t>
      </w:r>
      <w:r w:rsidRPr="00C31A33">
        <w:rPr>
          <w:lang w:val="en-AU"/>
        </w:rPr>
        <w:t>corresponds to min(min(</w:t>
      </w:r>
      <w:r w:rsidRPr="00C31A33">
        <w:rPr>
          <w:i/>
          <w:lang w:val="en-AU"/>
        </w:rPr>
        <w:t>µ</w:t>
      </w:r>
      <w:r w:rsidRPr="00C31A33">
        <w:rPr>
          <w:i/>
          <w:vertAlign w:val="subscript"/>
          <w:lang w:val="en-AU"/>
        </w:rPr>
        <w:t>DL</w:t>
      </w:r>
      <w:r w:rsidRPr="00C31A33">
        <w:rPr>
          <w:lang w:val="en-AU"/>
        </w:rPr>
        <w:t>,</w:t>
      </w:r>
      <w:r w:rsidRPr="00C31A33">
        <w:rPr>
          <w:i/>
          <w:lang w:val="en-AU"/>
        </w:rPr>
        <w:t xml:space="preserve"> µ</w:t>
      </w:r>
      <w:r w:rsidRPr="00C31A33">
        <w:rPr>
          <w:i/>
          <w:vertAlign w:val="subscript"/>
          <w:lang w:val="en-AU"/>
        </w:rPr>
        <w:t>CSI-RS</w:t>
      </w:r>
      <w:r w:rsidRPr="00C31A33">
        <w:rPr>
          <w:i/>
          <w:lang w:val="en-AU"/>
        </w:rPr>
        <w:t>),</w:t>
      </w:r>
      <w:r w:rsidRPr="00C31A33">
        <w:rPr>
          <w:lang w:val="en-AU"/>
        </w:rPr>
        <w:t xml:space="preserve"> </w:t>
      </w:r>
      <w:r w:rsidRPr="00C31A33">
        <w:rPr>
          <w:i/>
          <w:lang w:val="en-AU"/>
        </w:rPr>
        <w:t>µ</w:t>
      </w:r>
      <w:r w:rsidRPr="00C31A33">
        <w:rPr>
          <w:i/>
          <w:vertAlign w:val="subscript"/>
          <w:lang w:val="en-AU"/>
        </w:rPr>
        <w:t>UL</w:t>
      </w:r>
      <w:r w:rsidRPr="00C31A33">
        <w:rPr>
          <w:lang w:val="en-AU"/>
        </w:rPr>
        <w:t>)</w:t>
      </w:r>
    </w:p>
    <w:p w14:paraId="42E06BFB" w14:textId="01487F01" w:rsidR="00C31A33" w:rsidRPr="00C31A33" w:rsidRDefault="00C31A33" w:rsidP="00A84A83">
      <w:pPr>
        <w:pStyle w:val="B1"/>
        <w:numPr>
          <w:ilvl w:val="1"/>
          <w:numId w:val="19"/>
        </w:numPr>
        <w:overflowPunct/>
        <w:autoSpaceDE/>
        <w:autoSpaceDN/>
        <w:adjustRightInd/>
        <w:spacing w:after="120"/>
        <w:jc w:val="both"/>
        <w:textAlignment w:val="auto"/>
        <w:rPr>
          <w:b/>
        </w:rPr>
      </w:pPr>
      <w:r>
        <w:t xml:space="preserve">To </w:t>
      </w:r>
      <w:r>
        <w:rPr>
          <w:lang w:val="en-AU"/>
        </w:rPr>
        <w:t>determine</w:t>
      </w:r>
      <w:r>
        <w:rPr>
          <w:lang w:eastAsia="x-none"/>
        </w:rPr>
        <w:t xml:space="preserve"> </w:t>
      </w:r>
      <w:r>
        <w:t>Z’, t</w:t>
      </w:r>
      <w:r w:rsidRPr="00C31A33">
        <w:rPr>
          <w:lang w:val="en-US"/>
        </w:rPr>
        <w:t xml:space="preserve">he reference SCS </w:t>
      </w:r>
      <w:r w:rsidRPr="00C31A33">
        <w:rPr>
          <w:i/>
          <w:lang w:val="en-AU"/>
        </w:rPr>
        <w:t xml:space="preserve">µ </w:t>
      </w:r>
      <w:r w:rsidRPr="00C31A33">
        <w:rPr>
          <w:lang w:val="en-AU"/>
        </w:rPr>
        <w:t xml:space="preserve">corresponds to </w:t>
      </w:r>
      <w:proofErr w:type="gramStart"/>
      <w:r w:rsidRPr="00C31A33">
        <w:rPr>
          <w:lang w:val="en-AU"/>
        </w:rPr>
        <w:t>min(</w:t>
      </w:r>
      <w:proofErr w:type="gramEnd"/>
      <w:r w:rsidR="0011574F" w:rsidRPr="00C31A33">
        <w:rPr>
          <w:lang w:val="en-AU"/>
        </w:rPr>
        <w:t>min(</w:t>
      </w:r>
      <w:r w:rsidR="0011574F" w:rsidRPr="00C31A33">
        <w:rPr>
          <w:i/>
          <w:lang w:val="en-AU"/>
        </w:rPr>
        <w:t>µ</w:t>
      </w:r>
      <w:r w:rsidR="0011574F" w:rsidRPr="00C31A33">
        <w:rPr>
          <w:i/>
          <w:vertAlign w:val="subscript"/>
          <w:lang w:val="en-AU"/>
        </w:rPr>
        <w:t>DL</w:t>
      </w:r>
      <w:r w:rsidR="0011574F" w:rsidRPr="00C31A33">
        <w:rPr>
          <w:lang w:val="en-AU"/>
        </w:rPr>
        <w:t>,</w:t>
      </w:r>
      <w:r w:rsidR="0011574F" w:rsidRPr="00C31A33">
        <w:rPr>
          <w:i/>
          <w:lang w:val="en-AU"/>
        </w:rPr>
        <w:t xml:space="preserve"> µ</w:t>
      </w:r>
      <w:r w:rsidR="0011574F" w:rsidRPr="00C31A33">
        <w:rPr>
          <w:i/>
          <w:vertAlign w:val="subscript"/>
          <w:lang w:val="en-AU"/>
        </w:rPr>
        <w:t>CSI-RS</w:t>
      </w:r>
      <w:r w:rsidR="0011574F" w:rsidRPr="00C31A33">
        <w:rPr>
          <w:i/>
          <w:lang w:val="en-AU"/>
        </w:rPr>
        <w:t>)</w:t>
      </w:r>
      <w:r w:rsidRPr="00C31A33">
        <w:rPr>
          <w:i/>
          <w:lang w:val="en-AU"/>
        </w:rPr>
        <w:t>,</w:t>
      </w:r>
      <w:r w:rsidRPr="00C31A33">
        <w:rPr>
          <w:lang w:val="en-AU"/>
        </w:rPr>
        <w:t xml:space="preserve"> </w:t>
      </w:r>
      <w:r w:rsidRPr="00C31A33">
        <w:rPr>
          <w:i/>
          <w:lang w:val="en-AU"/>
        </w:rPr>
        <w:t>µ</w:t>
      </w:r>
      <w:r w:rsidRPr="00C31A33">
        <w:rPr>
          <w:i/>
          <w:vertAlign w:val="subscript"/>
          <w:lang w:val="en-AU"/>
        </w:rPr>
        <w:t>UL</w:t>
      </w:r>
      <w:r w:rsidRPr="00C31A33">
        <w:rPr>
          <w:lang w:val="en-AU"/>
        </w:rPr>
        <w:t>)</w:t>
      </w:r>
    </w:p>
    <w:p w14:paraId="6874C21F" w14:textId="77777777" w:rsidR="00F13C38" w:rsidRDefault="00F13C38" w:rsidP="00F75A2F">
      <w:pPr>
        <w:overflowPunct/>
        <w:autoSpaceDE/>
        <w:autoSpaceDN/>
        <w:adjustRightInd/>
        <w:spacing w:after="0"/>
        <w:jc w:val="left"/>
        <w:textAlignment w:val="auto"/>
        <w:rPr>
          <w:lang w:val="en-US" w:eastAsia="x-none"/>
        </w:rPr>
      </w:pPr>
    </w:p>
    <w:p w14:paraId="32096A33" w14:textId="08C77F8C" w:rsidR="000406C1" w:rsidRDefault="00F118AF" w:rsidP="00F75A2F">
      <w:pPr>
        <w:overflowPunct/>
        <w:autoSpaceDE/>
        <w:autoSpaceDN/>
        <w:adjustRightInd/>
        <w:spacing w:after="0"/>
        <w:jc w:val="left"/>
        <w:textAlignment w:val="auto"/>
        <w:rPr>
          <w:lang w:val="en-AU"/>
        </w:rPr>
      </w:pPr>
      <w:r>
        <w:rPr>
          <w:lang w:val="en-US" w:eastAsia="x-none"/>
        </w:rPr>
        <w:t xml:space="preserve">Qualcomm: To determine Z’, </w:t>
      </w:r>
      <w:r>
        <w:t>t</w:t>
      </w:r>
      <w:r w:rsidRPr="00C31A33">
        <w:rPr>
          <w:lang w:val="en-US"/>
        </w:rPr>
        <w:t>he reference SCS</w:t>
      </w:r>
      <w:r>
        <w:rPr>
          <w:lang w:val="en-US"/>
        </w:rPr>
        <w:t xml:space="preserve"> needs to include </w:t>
      </w:r>
      <w:r w:rsidRPr="00C31A33">
        <w:rPr>
          <w:i/>
          <w:lang w:val="en-AU"/>
        </w:rPr>
        <w:t>µ</w:t>
      </w:r>
      <w:r w:rsidRPr="00C31A33">
        <w:rPr>
          <w:i/>
          <w:vertAlign w:val="subscript"/>
          <w:lang w:val="en-AU"/>
        </w:rPr>
        <w:t>DL</w:t>
      </w:r>
      <w:r w:rsidRPr="00B10E57">
        <w:rPr>
          <w:lang w:val="en-AU"/>
        </w:rPr>
        <w:t xml:space="preserve"> as well.</w:t>
      </w:r>
      <w:r>
        <w:rPr>
          <w:lang w:val="en-AU"/>
        </w:rPr>
        <w:t xml:space="preserve">  Otherwise we may end up to “non-causal” triggering (Z may be smaller than Z’).</w:t>
      </w:r>
    </w:p>
    <w:p w14:paraId="41A4E4F4" w14:textId="112488B0" w:rsidR="0011574F" w:rsidRPr="00F118AF" w:rsidRDefault="0011574F" w:rsidP="00F75A2F">
      <w:pPr>
        <w:overflowPunct/>
        <w:autoSpaceDE/>
        <w:autoSpaceDN/>
        <w:adjustRightInd/>
        <w:spacing w:after="0"/>
        <w:jc w:val="left"/>
        <w:textAlignment w:val="auto"/>
        <w:rPr>
          <w:lang w:val="en-US" w:eastAsia="x-none"/>
        </w:rPr>
      </w:pPr>
      <w:r>
        <w:rPr>
          <w:lang w:val="en-US" w:eastAsia="x-none"/>
        </w:rPr>
        <w:t>Sebastian: Ok, updated proposal accordingly.</w:t>
      </w:r>
    </w:p>
    <w:p w14:paraId="4393D1AD" w14:textId="77777777" w:rsidR="00FE2E8C" w:rsidRDefault="00FE2E8C" w:rsidP="005B70EB">
      <w:pPr>
        <w:spacing w:after="0"/>
        <w:rPr>
          <w:b/>
          <w:lang w:val="en-US"/>
        </w:rPr>
      </w:pPr>
    </w:p>
    <w:p w14:paraId="06FB8BBB" w14:textId="6F1A718E" w:rsidR="00FE2E8C" w:rsidRPr="009D5532" w:rsidRDefault="009D5532" w:rsidP="005B70EB">
      <w:pPr>
        <w:spacing w:after="0"/>
        <w:rPr>
          <w:lang w:val="en-US"/>
        </w:rPr>
      </w:pPr>
      <w:r>
        <w:rPr>
          <w:lang w:val="en-US"/>
        </w:rPr>
        <w:t xml:space="preserve">Before addressing the next issue, we </w:t>
      </w:r>
      <w:r w:rsidR="00507806">
        <w:rPr>
          <w:lang w:val="en-US"/>
        </w:rPr>
        <w:t xml:space="preserve">propose to discuss issue raised in </w:t>
      </w:r>
      <w:r w:rsidR="00507806">
        <w:rPr>
          <w:lang w:val="en-US"/>
        </w:rPr>
        <w:fldChar w:fldCharType="begin"/>
      </w:r>
      <w:r w:rsidR="00507806">
        <w:rPr>
          <w:lang w:val="en-US"/>
        </w:rPr>
        <w:instrText xml:space="preserve"> REF _Ref514229628 \r \h </w:instrText>
      </w:r>
      <w:r w:rsidR="00507806">
        <w:rPr>
          <w:lang w:val="en-US"/>
        </w:rPr>
      </w:r>
      <w:r w:rsidR="00507806">
        <w:rPr>
          <w:lang w:val="en-US"/>
        </w:rPr>
        <w:fldChar w:fldCharType="separate"/>
      </w:r>
      <w:r w:rsidR="00507806">
        <w:rPr>
          <w:lang w:val="en-US"/>
        </w:rPr>
        <w:t>[11]</w:t>
      </w:r>
      <w:r w:rsidR="00507806">
        <w:rPr>
          <w:lang w:val="en-US"/>
        </w:rPr>
        <w:fldChar w:fldCharType="end"/>
      </w:r>
      <w:r w:rsidR="00507806">
        <w:rPr>
          <w:lang w:val="en-US"/>
        </w:rPr>
        <w:t xml:space="preserve"> on the ordering of CSI reports in UCI, as it may impact the next issue.</w:t>
      </w:r>
      <w:r w:rsidR="00CB39BF">
        <w:rPr>
          <w:lang w:val="en-US"/>
        </w:rPr>
        <w:t xml:space="preserve"> </w:t>
      </w:r>
    </w:p>
    <w:p w14:paraId="3C99CA41" w14:textId="099B0471" w:rsidR="00507806" w:rsidRDefault="00FE2E8C" w:rsidP="00507806">
      <w:pPr>
        <w:pStyle w:val="maintext"/>
        <w:ind w:firstLineChars="0" w:firstLine="0"/>
        <w:rPr>
          <w:rFonts w:cs="Times New Roman"/>
          <w:i/>
          <w:lang w:val="en-US"/>
        </w:rPr>
      </w:pPr>
      <w:r w:rsidRPr="00B10E57">
        <w:rPr>
          <w:rFonts w:cs="Times New Roman"/>
          <w:b/>
          <w:highlight w:val="cyan"/>
          <w:lang w:val="en-US"/>
        </w:rPr>
        <w:t>Proposal</w:t>
      </w:r>
      <w:r w:rsidR="00CB39BF" w:rsidRPr="00B10E57">
        <w:rPr>
          <w:rFonts w:cs="Times New Roman"/>
          <w:b/>
          <w:highlight w:val="cyan"/>
          <w:lang w:val="en-US"/>
        </w:rPr>
        <w:t xml:space="preserve"> 2.2.2</w:t>
      </w:r>
      <w:r w:rsidRPr="00B10E57">
        <w:rPr>
          <w:rFonts w:cs="Times New Roman"/>
          <w:i/>
          <w:highlight w:val="cyan"/>
          <w:lang w:val="en-US"/>
        </w:rPr>
        <w:t>:</w:t>
      </w:r>
      <w:r w:rsidRPr="00D73671">
        <w:rPr>
          <w:rFonts w:cs="Times New Roman"/>
          <w:i/>
          <w:lang w:val="en-US"/>
        </w:rPr>
        <w:t xml:space="preserve"> </w:t>
      </w:r>
    </w:p>
    <w:p w14:paraId="7A5E33BB" w14:textId="39C73162" w:rsidR="00FE2E8C" w:rsidRPr="00FE2E8C" w:rsidRDefault="00FE2E8C" w:rsidP="00A84A83">
      <w:pPr>
        <w:pStyle w:val="maintext"/>
        <w:numPr>
          <w:ilvl w:val="0"/>
          <w:numId w:val="24"/>
        </w:numPr>
        <w:ind w:firstLineChars="0"/>
        <w:rPr>
          <w:rFonts w:cs="Times New Roman"/>
          <w:lang w:val="en-US"/>
        </w:rPr>
      </w:pPr>
      <w:r w:rsidRPr="00FE2E8C">
        <w:rPr>
          <w:rFonts w:cs="Times New Roman"/>
          <w:lang w:val="en-US"/>
        </w:rPr>
        <w:t>Make the following corrections in TS</w:t>
      </w:r>
      <w:r w:rsidRPr="00FE2E8C">
        <w:rPr>
          <w:rFonts w:cs="Times New Roman" w:hint="eastAsia"/>
          <w:lang w:val="en-US"/>
        </w:rPr>
        <w:t xml:space="preserve"> 38.214 and </w:t>
      </w:r>
      <w:r w:rsidRPr="00FE2E8C">
        <w:rPr>
          <w:rFonts w:cs="Times New Roman"/>
          <w:lang w:val="en-US"/>
        </w:rPr>
        <w:t xml:space="preserve">38.212 </w:t>
      </w:r>
    </w:p>
    <w:p w14:paraId="0AF3868C" w14:textId="12B21E6D" w:rsidR="00FE2E8C" w:rsidRDefault="00FE2E8C" w:rsidP="00A84A83">
      <w:pPr>
        <w:pStyle w:val="ListParagraph"/>
        <w:numPr>
          <w:ilvl w:val="1"/>
          <w:numId w:val="24"/>
        </w:numPr>
        <w:spacing w:before="60" w:after="60" w:line="288" w:lineRule="auto"/>
        <w:contextualSpacing w:val="0"/>
        <w:jc w:val="both"/>
      </w:pPr>
      <w:r w:rsidRPr="00FE2E8C">
        <w:rPr>
          <w:rFonts w:hint="eastAsia"/>
          <w:lang w:eastAsia="ko-KR"/>
        </w:rPr>
        <w:t xml:space="preserve">Define CSI report mapping order </w:t>
      </w:r>
      <w:r>
        <w:rPr>
          <w:lang w:eastAsia="ko-KR"/>
        </w:rPr>
        <w:t xml:space="preserve">for </w:t>
      </w:r>
      <w:r w:rsidR="00507806">
        <w:rPr>
          <w:lang w:eastAsia="ko-KR"/>
        </w:rPr>
        <w:t>PUCCH</w:t>
      </w:r>
      <w:r>
        <w:rPr>
          <w:lang w:eastAsia="ko-KR"/>
        </w:rPr>
        <w:t xml:space="preserve"> and PU</w:t>
      </w:r>
      <w:r w:rsidR="00507806">
        <w:rPr>
          <w:lang w:eastAsia="ko-KR"/>
        </w:rPr>
        <w:t>S</w:t>
      </w:r>
      <w:r>
        <w:rPr>
          <w:lang w:eastAsia="ko-KR"/>
        </w:rPr>
        <w:t xml:space="preserve">CH </w:t>
      </w:r>
      <w:r w:rsidR="00507806">
        <w:rPr>
          <w:lang w:eastAsia="ko-KR"/>
        </w:rPr>
        <w:t xml:space="preserve">(including report ordering when applying CSI omission rules) </w:t>
      </w:r>
      <w:r w:rsidRPr="00FE2E8C">
        <w:rPr>
          <w:rFonts w:hint="eastAsia"/>
          <w:lang w:eastAsia="ko-KR"/>
        </w:rPr>
        <w:t>according to CSI reporting priority</w:t>
      </w:r>
      <w:r w:rsidR="009D5532">
        <w:rPr>
          <w:lang w:eastAsia="ko-KR"/>
        </w:rPr>
        <w:t xml:space="preserve"> rule in Section 5.2.5 of 38.214</w:t>
      </w:r>
    </w:p>
    <w:p w14:paraId="2BCC3BBB" w14:textId="443C97D0" w:rsidR="00FE2E8C" w:rsidRDefault="009D5532" w:rsidP="005B70EB">
      <w:pPr>
        <w:spacing w:after="0"/>
        <w:rPr>
          <w:b/>
          <w:lang w:val="en-US"/>
        </w:rPr>
      </w:pPr>
      <w:r>
        <w:t>If above proposal is agreed, Alt 1 and Alt 5 below can be merged.</w:t>
      </w:r>
    </w:p>
    <w:p w14:paraId="392680B1" w14:textId="77777777" w:rsidR="00FE2E8C" w:rsidRDefault="00FE2E8C" w:rsidP="005B70EB">
      <w:pPr>
        <w:spacing w:after="0"/>
        <w:rPr>
          <w:b/>
          <w:lang w:val="en-US"/>
        </w:rPr>
      </w:pPr>
    </w:p>
    <w:p w14:paraId="0592309C" w14:textId="252B6AE7" w:rsidR="005B70EB" w:rsidRPr="00E33EBA" w:rsidRDefault="000406C1" w:rsidP="005B70EB">
      <w:pPr>
        <w:spacing w:after="0"/>
        <w:rPr>
          <w:lang w:val="en-US"/>
        </w:rPr>
      </w:pPr>
      <w:r w:rsidRPr="00B10E57">
        <w:rPr>
          <w:b/>
          <w:highlight w:val="cyan"/>
          <w:lang w:val="en-US"/>
        </w:rPr>
        <w:t>Issue</w:t>
      </w:r>
      <w:r w:rsidR="00CB39BF" w:rsidRPr="00B10E57">
        <w:rPr>
          <w:b/>
          <w:highlight w:val="cyan"/>
          <w:lang w:val="en-US"/>
        </w:rPr>
        <w:t xml:space="preserve"> 2.2.3</w:t>
      </w:r>
      <w:r w:rsidRPr="00B10E57">
        <w:rPr>
          <w:b/>
          <w:highlight w:val="cyan"/>
          <w:lang w:val="en-US"/>
        </w:rPr>
        <w:t>:</w:t>
      </w:r>
      <w:r w:rsidRPr="000406C1">
        <w:rPr>
          <w:b/>
          <w:lang w:val="en-US"/>
        </w:rPr>
        <w:t xml:space="preserve"> </w:t>
      </w:r>
      <w:r w:rsidR="005B70EB">
        <w:rPr>
          <w:lang w:val="en-US"/>
        </w:rPr>
        <w:t>If a UE only has M CPUS available and is triggered with N&gt;M reports, which M reports shall the UE be required to update</w:t>
      </w:r>
      <w:r w:rsidR="005B70EB">
        <w:t>?</w:t>
      </w:r>
      <w:r w:rsidR="00E33EBA">
        <w:t xml:space="preserve"> And which M reports are used to determine </w:t>
      </w:r>
      <w:r w:rsidR="00E33EBA">
        <w:rPr>
          <w:lang w:eastAsia="x-none"/>
        </w:rPr>
        <w:t>Z</w:t>
      </w:r>
      <w:r w:rsidR="00E33EBA">
        <w:rPr>
          <w:vertAlign w:val="subscript"/>
          <w:lang w:eastAsia="x-none"/>
        </w:rPr>
        <w:t>TOT</w:t>
      </w:r>
      <w:r w:rsidR="00E33EBA" w:rsidRPr="00E33EBA">
        <w:rPr>
          <w:lang w:eastAsia="x-none"/>
        </w:rPr>
        <w:t xml:space="preserve"> </w:t>
      </w:r>
      <w:r w:rsidR="00E33EBA">
        <w:rPr>
          <w:lang w:eastAsia="x-none"/>
        </w:rPr>
        <w:t>/ Z’</w:t>
      </w:r>
      <w:r w:rsidR="00E33EBA">
        <w:rPr>
          <w:vertAlign w:val="subscript"/>
          <w:lang w:eastAsia="x-none"/>
        </w:rPr>
        <w:t xml:space="preserve">TOT </w:t>
      </w:r>
      <w:r w:rsidR="00E33EBA">
        <w:rPr>
          <w:lang w:eastAsia="x-none"/>
        </w:rPr>
        <w:t>for Type A processing capability?</w:t>
      </w:r>
    </w:p>
    <w:p w14:paraId="004F7B9D" w14:textId="553CFA97" w:rsidR="00E9580A" w:rsidRPr="00E9580A" w:rsidRDefault="005B70EB" w:rsidP="00A84A83">
      <w:pPr>
        <w:pStyle w:val="ListParagraph"/>
        <w:numPr>
          <w:ilvl w:val="0"/>
          <w:numId w:val="17"/>
        </w:numPr>
        <w:spacing w:after="0"/>
        <w:rPr>
          <w:lang w:val="en-US"/>
        </w:rPr>
      </w:pPr>
      <w:r w:rsidRPr="00E9580A">
        <w:rPr>
          <w:lang w:val="en-US"/>
        </w:rPr>
        <w:t xml:space="preserve">Alt 1: The M reports with highest priority according to PUSCH priority rule, i.e. the ones with lowest </w:t>
      </w:r>
      <w:r w:rsidRPr="00E9580A">
        <w:rPr>
          <w:i/>
          <w:lang w:val="en-US"/>
        </w:rPr>
        <w:t>reportConfigId</w:t>
      </w:r>
      <w:r w:rsidRPr="00E9580A">
        <w:rPr>
          <w:lang w:val="en-US"/>
        </w:rPr>
        <w:t xml:space="preserve"> (ZTE,</w:t>
      </w:r>
      <w:r w:rsidR="00394A73">
        <w:rPr>
          <w:lang w:val="en-US"/>
        </w:rPr>
        <w:t xml:space="preserve"> Ericsson</w:t>
      </w:r>
      <w:proofErr w:type="gramStart"/>
      <w:r w:rsidR="00C43CE7">
        <w:rPr>
          <w:lang w:val="en-US"/>
        </w:rPr>
        <w:t xml:space="preserve">, </w:t>
      </w:r>
      <w:r w:rsidR="00AC7695">
        <w:rPr>
          <w:lang w:val="en-US"/>
        </w:rPr>
        <w:t>,</w:t>
      </w:r>
      <w:proofErr w:type="gramEnd"/>
      <w:r w:rsidR="00AC7695">
        <w:rPr>
          <w:lang w:val="en-US"/>
        </w:rPr>
        <w:t xml:space="preserve"> MediaTek</w:t>
      </w:r>
      <w:r w:rsidR="00E85EBF">
        <w:rPr>
          <w:lang w:val="en-US"/>
        </w:rPr>
        <w:t>, Qualcomm</w:t>
      </w:r>
      <w:r w:rsidRPr="00E9580A">
        <w:rPr>
          <w:lang w:val="en-US"/>
        </w:rPr>
        <w:t>)</w:t>
      </w:r>
    </w:p>
    <w:p w14:paraId="727C5748" w14:textId="580014DE" w:rsidR="005B70EB" w:rsidRDefault="005B70EB" w:rsidP="00A84A83">
      <w:pPr>
        <w:pStyle w:val="ListParagraph"/>
        <w:numPr>
          <w:ilvl w:val="0"/>
          <w:numId w:val="17"/>
        </w:numPr>
        <w:spacing w:after="0"/>
        <w:rPr>
          <w:lang w:val="en-US"/>
        </w:rPr>
      </w:pPr>
      <w:r>
        <w:rPr>
          <w:lang w:val="en-US"/>
        </w:rPr>
        <w:t>Alt 2: The UE</w:t>
      </w:r>
      <w:r w:rsidR="0070559C">
        <w:rPr>
          <w:lang w:val="en-US"/>
        </w:rPr>
        <w:t xml:space="preserve"> autonomously selects any M out of the N reports to update</w:t>
      </w:r>
      <w:r w:rsidR="00E33EBA">
        <w:rPr>
          <w:lang w:val="en-US"/>
        </w:rPr>
        <w:t xml:space="preserve">. To determine </w:t>
      </w:r>
      <w:r w:rsidR="00E33EBA">
        <w:rPr>
          <w:lang w:eastAsia="x-none"/>
        </w:rPr>
        <w:t>Z</w:t>
      </w:r>
      <w:r w:rsidR="00E33EBA">
        <w:rPr>
          <w:vertAlign w:val="subscript"/>
          <w:lang w:eastAsia="x-none"/>
        </w:rPr>
        <w:t>TOT</w:t>
      </w:r>
      <w:r w:rsidR="00E33EBA" w:rsidRPr="00E33EBA">
        <w:rPr>
          <w:lang w:eastAsia="x-none"/>
        </w:rPr>
        <w:t xml:space="preserve"> </w:t>
      </w:r>
      <w:r w:rsidR="00E33EBA">
        <w:rPr>
          <w:lang w:eastAsia="x-none"/>
        </w:rPr>
        <w:t>/ Z’</w:t>
      </w:r>
      <w:r w:rsidR="00E33EBA">
        <w:rPr>
          <w:vertAlign w:val="subscript"/>
          <w:lang w:eastAsia="x-none"/>
        </w:rPr>
        <w:t xml:space="preserve">TOT, </w:t>
      </w:r>
      <w:r w:rsidR="00E33EBA">
        <w:rPr>
          <w:lang w:eastAsia="x-none"/>
        </w:rPr>
        <w:t>the M reports that maximize the time offset are used.</w:t>
      </w:r>
      <w:r w:rsidR="0070559C">
        <w:rPr>
          <w:lang w:val="en-US"/>
        </w:rPr>
        <w:t xml:space="preserve"> (Intel</w:t>
      </w:r>
      <w:r w:rsidR="00825F76">
        <w:rPr>
          <w:rFonts w:eastAsia="Malgun Gothic" w:hint="eastAsia"/>
          <w:lang w:val="en-US" w:eastAsia="ko-KR"/>
        </w:rPr>
        <w:t>, LGE</w:t>
      </w:r>
      <w:r w:rsidR="0070559C">
        <w:rPr>
          <w:lang w:val="en-US"/>
        </w:rPr>
        <w:t>)</w:t>
      </w:r>
    </w:p>
    <w:p w14:paraId="2D96D2F4" w14:textId="40593959" w:rsidR="00E9580A" w:rsidRDefault="00E9580A" w:rsidP="00A84A83">
      <w:pPr>
        <w:pStyle w:val="ListParagraph"/>
        <w:numPr>
          <w:ilvl w:val="0"/>
          <w:numId w:val="17"/>
        </w:numPr>
        <w:spacing w:after="0"/>
        <w:rPr>
          <w:lang w:val="en-US"/>
        </w:rPr>
      </w:pPr>
      <w:r>
        <w:rPr>
          <w:lang w:val="en-US"/>
        </w:rPr>
        <w:t xml:space="preserve">Alt 3: The M reports corresponding to </w:t>
      </w:r>
      <w:r w:rsidRPr="00A850A3">
        <w:rPr>
          <w:i/>
          <w:lang w:val="en-US"/>
        </w:rPr>
        <w:t>largest</w:t>
      </w:r>
      <w:r>
        <w:rPr>
          <w:lang w:val="en-US"/>
        </w:rPr>
        <w:t xml:space="preserve"> (</w:t>
      </w:r>
      <w:proofErr w:type="gramStart"/>
      <w:r>
        <w:rPr>
          <w:lang w:val="en-US"/>
        </w:rPr>
        <w:t>Z,Z</w:t>
      </w:r>
      <w:proofErr w:type="gramEnd"/>
      <w:r>
        <w:rPr>
          <w:lang w:val="en-US"/>
        </w:rPr>
        <w:t xml:space="preserve">’) values, </w:t>
      </w:r>
      <w:r w:rsidR="00071C5E">
        <w:rPr>
          <w:lang w:val="en-US"/>
        </w:rPr>
        <w:t>reports with same (Z,Z’) values are prioritized according to CSI collision rule (Huawei</w:t>
      </w:r>
      <w:r w:rsidR="00C43CE7">
        <w:rPr>
          <w:lang w:val="en-US"/>
        </w:rPr>
        <w:t>, HiSilicon</w:t>
      </w:r>
      <w:r w:rsidR="00825F76">
        <w:rPr>
          <w:rFonts w:eastAsia="Malgun Gothic" w:hint="eastAsia"/>
          <w:lang w:val="en-US" w:eastAsia="ko-KR"/>
        </w:rPr>
        <w:t>, LGE</w:t>
      </w:r>
      <w:r w:rsidR="00071C5E">
        <w:rPr>
          <w:lang w:val="en-US"/>
        </w:rPr>
        <w:t>)</w:t>
      </w:r>
    </w:p>
    <w:p w14:paraId="3F747AB7" w14:textId="294DCAA6" w:rsidR="00A850A3" w:rsidRDefault="00A850A3" w:rsidP="00A84A83">
      <w:pPr>
        <w:pStyle w:val="ListParagraph"/>
        <w:numPr>
          <w:ilvl w:val="0"/>
          <w:numId w:val="17"/>
        </w:numPr>
        <w:spacing w:after="0"/>
        <w:rPr>
          <w:lang w:val="en-US"/>
        </w:rPr>
      </w:pPr>
      <w:r w:rsidRPr="00A850A3">
        <w:rPr>
          <w:lang w:val="en-US"/>
        </w:rPr>
        <w:t xml:space="preserve">Alt </w:t>
      </w:r>
      <w:r>
        <w:rPr>
          <w:lang w:val="en-US"/>
        </w:rPr>
        <w:t>4</w:t>
      </w:r>
      <w:r w:rsidRPr="00A850A3">
        <w:rPr>
          <w:lang w:val="en-US"/>
        </w:rPr>
        <w:t xml:space="preserve">: The M reports corresponding to </w:t>
      </w:r>
      <w:r w:rsidRPr="00A850A3">
        <w:rPr>
          <w:i/>
          <w:lang w:val="en-US"/>
        </w:rPr>
        <w:t>smallest</w:t>
      </w:r>
      <w:r w:rsidRPr="00A850A3">
        <w:rPr>
          <w:lang w:val="en-US"/>
        </w:rPr>
        <w:t xml:space="preserve"> (Z,Z’) values (LGE)</w:t>
      </w:r>
    </w:p>
    <w:p w14:paraId="2864194C" w14:textId="348A6F6D" w:rsidR="00A850A3" w:rsidRPr="00A850A3" w:rsidRDefault="00A850A3" w:rsidP="00A84A83">
      <w:pPr>
        <w:pStyle w:val="ListParagraph"/>
        <w:numPr>
          <w:ilvl w:val="0"/>
          <w:numId w:val="17"/>
        </w:numPr>
        <w:spacing w:after="0"/>
        <w:rPr>
          <w:lang w:val="en-US"/>
        </w:rPr>
      </w:pPr>
      <w:r w:rsidRPr="00A850A3">
        <w:rPr>
          <w:lang w:val="en-US"/>
        </w:rPr>
        <w:t>Alt 5: The M reports with highest priority according to priority rule in Section 5.2.5 (</w:t>
      </w:r>
      <w:proofErr w:type="spellStart"/>
      <w:r w:rsidRPr="00A850A3">
        <w:rPr>
          <w:lang w:val="en-US"/>
        </w:rPr>
        <w:t>Spreadtrum</w:t>
      </w:r>
      <w:proofErr w:type="spellEnd"/>
      <w:r w:rsidR="00C43CE7">
        <w:rPr>
          <w:lang w:val="en-US"/>
        </w:rPr>
        <w:t>, Samsung</w:t>
      </w:r>
      <w:r w:rsidR="00282C19">
        <w:rPr>
          <w:lang w:val="en-US"/>
        </w:rPr>
        <w:t>, OPPO</w:t>
      </w:r>
      <w:r w:rsidR="009C304B">
        <w:rPr>
          <w:lang w:val="en-US"/>
        </w:rPr>
        <w:t>, [China Unicom?]</w:t>
      </w:r>
      <w:r w:rsidRPr="00A850A3">
        <w:rPr>
          <w:lang w:val="en-US"/>
        </w:rPr>
        <w:t>)</w:t>
      </w:r>
    </w:p>
    <w:p w14:paraId="430D9E81" w14:textId="1CF2107D" w:rsidR="000406C1" w:rsidRDefault="000406C1" w:rsidP="00F75A2F">
      <w:pPr>
        <w:spacing w:after="0"/>
        <w:rPr>
          <w:lang w:val="en-US"/>
        </w:rPr>
      </w:pPr>
    </w:p>
    <w:p w14:paraId="0D6F43FC" w14:textId="77777777" w:rsidR="000406C1" w:rsidRPr="000406C1" w:rsidRDefault="000406C1" w:rsidP="00F75A2F">
      <w:pPr>
        <w:spacing w:after="0"/>
      </w:pPr>
    </w:p>
    <w:p w14:paraId="421E9CC6" w14:textId="327449AC" w:rsidR="000406C1" w:rsidRDefault="000406C1" w:rsidP="00F75A2F">
      <w:pPr>
        <w:spacing w:after="0"/>
        <w:rPr>
          <w:lang w:val="en-US"/>
        </w:rPr>
      </w:pPr>
    </w:p>
    <w:p w14:paraId="323B1344" w14:textId="77777777" w:rsidR="00346052" w:rsidRPr="000406C1" w:rsidRDefault="00346052" w:rsidP="00F75A2F">
      <w:pPr>
        <w:spacing w:after="0"/>
        <w:rPr>
          <w:lang w:val="en-US"/>
        </w:rPr>
      </w:pPr>
    </w:p>
    <w:p w14:paraId="0BD085A9" w14:textId="5EEC9197" w:rsidR="000406C1" w:rsidRDefault="000406C1" w:rsidP="00F75A2F">
      <w:pPr>
        <w:spacing w:after="0"/>
        <w:rPr>
          <w:lang w:val="en-US"/>
        </w:rPr>
      </w:pPr>
      <w:r w:rsidRPr="00B10E57">
        <w:rPr>
          <w:b/>
          <w:highlight w:val="cyan"/>
          <w:lang w:eastAsia="x-none"/>
        </w:rPr>
        <w:t>Issue</w:t>
      </w:r>
      <w:r w:rsidR="00CB39BF" w:rsidRPr="00B10E57">
        <w:rPr>
          <w:b/>
          <w:highlight w:val="cyan"/>
          <w:lang w:eastAsia="x-none"/>
        </w:rPr>
        <w:t xml:space="preserve"> 2.2.4</w:t>
      </w:r>
      <w:r w:rsidRPr="00B10E57">
        <w:rPr>
          <w:b/>
          <w:highlight w:val="cyan"/>
          <w:lang w:eastAsia="x-none"/>
        </w:rPr>
        <w:t>:</w:t>
      </w:r>
      <w:r w:rsidRPr="000406C1">
        <w:rPr>
          <w:b/>
          <w:lang w:eastAsia="x-none"/>
        </w:rPr>
        <w:t xml:space="preserve"> </w:t>
      </w:r>
      <w:r w:rsidRPr="000406C1">
        <w:rPr>
          <w:lang w:val="en-US"/>
        </w:rPr>
        <w:t>Clarification of for which cases a UE is not expected to update CSI or can ignore the DCI if the timing requirement is not met</w:t>
      </w:r>
      <w:r>
        <w:rPr>
          <w:lang w:val="en-US"/>
        </w:rPr>
        <w:t>?</w:t>
      </w:r>
    </w:p>
    <w:p w14:paraId="6AD10C16" w14:textId="1462A824" w:rsidR="00346052" w:rsidRDefault="00436905" w:rsidP="00A84A83">
      <w:pPr>
        <w:pStyle w:val="ListParagraph"/>
        <w:numPr>
          <w:ilvl w:val="0"/>
          <w:numId w:val="17"/>
        </w:numPr>
        <w:spacing w:after="0"/>
        <w:rPr>
          <w:lang w:val="en-US"/>
        </w:rPr>
      </w:pPr>
      <w:r w:rsidRPr="00436905">
        <w:rPr>
          <w:b/>
          <w:lang w:val="en-US"/>
        </w:rPr>
        <w:t>A:</w:t>
      </w:r>
      <w:r>
        <w:rPr>
          <w:lang w:val="en-US"/>
        </w:rPr>
        <w:t xml:space="preserve"> </w:t>
      </w:r>
      <w:r w:rsidR="00346052">
        <w:rPr>
          <w:lang w:val="en-US"/>
        </w:rPr>
        <w:t xml:space="preserve">When </w:t>
      </w:r>
      <w:r w:rsidR="00050C8D">
        <w:rPr>
          <w:lang w:val="en-US"/>
        </w:rPr>
        <w:t xml:space="preserve">(single or multiple) </w:t>
      </w:r>
      <w:r w:rsidR="00346052">
        <w:rPr>
          <w:lang w:val="en-US"/>
        </w:rPr>
        <w:t xml:space="preserve">CSI </w:t>
      </w:r>
      <w:r w:rsidR="00050C8D">
        <w:rPr>
          <w:lang w:val="en-US"/>
        </w:rPr>
        <w:t xml:space="preserve">report(s) </w:t>
      </w:r>
      <w:r w:rsidR="00346052">
        <w:rPr>
          <w:lang w:val="en-US"/>
        </w:rPr>
        <w:t>is multiplexed with UL-SCH</w:t>
      </w:r>
      <w:r w:rsidR="002D76EA">
        <w:rPr>
          <w:lang w:val="en-US"/>
        </w:rPr>
        <w:t xml:space="preserve"> and Z timing requirement is not met?</w:t>
      </w:r>
    </w:p>
    <w:p w14:paraId="58A363AB" w14:textId="05A7AD12" w:rsidR="00346052" w:rsidRDefault="00346052" w:rsidP="00A84A83">
      <w:pPr>
        <w:pStyle w:val="ListParagraph"/>
        <w:numPr>
          <w:ilvl w:val="1"/>
          <w:numId w:val="17"/>
        </w:numPr>
        <w:spacing w:after="0"/>
        <w:rPr>
          <w:lang w:val="en-US"/>
        </w:rPr>
      </w:pPr>
      <w:r>
        <w:rPr>
          <w:lang w:val="en-US"/>
        </w:rPr>
        <w:t xml:space="preserve">Alt </w:t>
      </w:r>
      <w:r w:rsidR="00436905">
        <w:rPr>
          <w:lang w:val="en-US"/>
        </w:rPr>
        <w:t>A</w:t>
      </w:r>
      <w:r>
        <w:rPr>
          <w:lang w:val="en-US"/>
        </w:rPr>
        <w:t xml:space="preserve">1: </w:t>
      </w:r>
      <w:r w:rsidR="00436905">
        <w:rPr>
          <w:lang w:val="en-US"/>
        </w:rPr>
        <w:t>UE is not required to update CSI (ZTE</w:t>
      </w:r>
      <w:r w:rsidR="00050C8D">
        <w:rPr>
          <w:lang w:val="en-US"/>
        </w:rPr>
        <w:t>, Ericsson</w:t>
      </w:r>
      <w:r w:rsidR="00850DB1">
        <w:rPr>
          <w:lang w:val="en-US"/>
        </w:rPr>
        <w:t>, Docomo</w:t>
      </w:r>
      <w:r w:rsidR="00E85EBF">
        <w:rPr>
          <w:lang w:val="en-US"/>
        </w:rPr>
        <w:t xml:space="preserve">, </w:t>
      </w:r>
      <w:r w:rsidR="00825F76">
        <w:rPr>
          <w:rFonts w:eastAsia="Malgun Gothic" w:hint="eastAsia"/>
          <w:lang w:val="en-US" w:eastAsia="ko-KR"/>
        </w:rPr>
        <w:t>LGE</w:t>
      </w:r>
      <w:r w:rsidR="00892B5E">
        <w:rPr>
          <w:lang w:val="en-US"/>
        </w:rPr>
        <w:t xml:space="preserve">, </w:t>
      </w:r>
      <w:r w:rsidR="00E85EBF">
        <w:rPr>
          <w:lang w:val="en-US"/>
        </w:rPr>
        <w:t>Qualcomm (Z &gt; N2 + 1 for all cases)</w:t>
      </w:r>
      <w:r w:rsidR="00436905">
        <w:rPr>
          <w:lang w:val="en-US"/>
        </w:rPr>
        <w:t>)</w:t>
      </w:r>
    </w:p>
    <w:p w14:paraId="1D96370C" w14:textId="32775089" w:rsidR="00436905" w:rsidRDefault="00436905" w:rsidP="00A84A83">
      <w:pPr>
        <w:pStyle w:val="ListParagraph"/>
        <w:numPr>
          <w:ilvl w:val="1"/>
          <w:numId w:val="17"/>
        </w:numPr>
        <w:spacing w:after="0"/>
        <w:rPr>
          <w:lang w:val="en-US"/>
        </w:rPr>
      </w:pPr>
      <w:r>
        <w:rPr>
          <w:lang w:val="en-US"/>
        </w:rPr>
        <w:t>Alt A2: DCI may be ignored</w:t>
      </w:r>
      <w:r w:rsidR="00E85EBF">
        <w:rPr>
          <w:lang w:val="en-US"/>
        </w:rPr>
        <w:t xml:space="preserve"> (Qualcomm)</w:t>
      </w:r>
    </w:p>
    <w:p w14:paraId="5B58CE41" w14:textId="593D4EDF" w:rsidR="00436905" w:rsidRDefault="00050C8D" w:rsidP="00A84A83">
      <w:pPr>
        <w:pStyle w:val="ListParagraph"/>
        <w:numPr>
          <w:ilvl w:val="0"/>
          <w:numId w:val="17"/>
        </w:numPr>
        <w:spacing w:after="0"/>
        <w:rPr>
          <w:lang w:val="en-US"/>
        </w:rPr>
      </w:pPr>
      <w:r>
        <w:rPr>
          <w:b/>
          <w:lang w:val="en-US"/>
        </w:rPr>
        <w:t>B</w:t>
      </w:r>
      <w:r w:rsidRPr="00050C8D">
        <w:rPr>
          <w:b/>
          <w:lang w:val="en-US"/>
        </w:rPr>
        <w:t>:</w:t>
      </w:r>
      <w:r w:rsidRPr="00050C8D">
        <w:rPr>
          <w:lang w:val="en-US"/>
        </w:rPr>
        <w:t xml:space="preserve"> When </w:t>
      </w:r>
      <w:r>
        <w:rPr>
          <w:lang w:val="en-US"/>
        </w:rPr>
        <w:t xml:space="preserve">single </w:t>
      </w:r>
      <w:r w:rsidRPr="00050C8D">
        <w:rPr>
          <w:lang w:val="en-US"/>
        </w:rPr>
        <w:t xml:space="preserve">CSI </w:t>
      </w:r>
      <w:r>
        <w:rPr>
          <w:lang w:val="en-US"/>
        </w:rPr>
        <w:t xml:space="preserve">report </w:t>
      </w:r>
      <w:r w:rsidRPr="00050C8D">
        <w:rPr>
          <w:lang w:val="en-US"/>
        </w:rPr>
        <w:t xml:space="preserve">is </w:t>
      </w:r>
      <w:r>
        <w:rPr>
          <w:lang w:val="en-US"/>
        </w:rPr>
        <w:t xml:space="preserve">not </w:t>
      </w:r>
      <w:r w:rsidRPr="00050C8D">
        <w:rPr>
          <w:lang w:val="en-US"/>
        </w:rPr>
        <w:t>multiplexed with UL-SCH and Z</w:t>
      </w:r>
      <w:r>
        <w:rPr>
          <w:lang w:val="en-US"/>
        </w:rPr>
        <w:t>’</w:t>
      </w:r>
      <w:r w:rsidRPr="00050C8D">
        <w:rPr>
          <w:lang w:val="en-US"/>
        </w:rPr>
        <w:t xml:space="preserve"> timing requirement is not met?</w:t>
      </w:r>
    </w:p>
    <w:p w14:paraId="2007954F" w14:textId="6B98FC17" w:rsidR="00050C8D" w:rsidRDefault="00050C8D" w:rsidP="00A84A83">
      <w:pPr>
        <w:pStyle w:val="ListParagraph"/>
        <w:numPr>
          <w:ilvl w:val="1"/>
          <w:numId w:val="17"/>
        </w:numPr>
        <w:spacing w:after="0"/>
        <w:rPr>
          <w:lang w:val="en-US"/>
        </w:rPr>
      </w:pPr>
      <w:r>
        <w:rPr>
          <w:lang w:val="en-US"/>
        </w:rPr>
        <w:lastRenderedPageBreak/>
        <w:t>Alt B1: UE is not required to update CSI (Ericsson</w:t>
      </w:r>
      <w:r w:rsidR="00372248">
        <w:rPr>
          <w:lang w:val="en-US"/>
        </w:rPr>
        <w:t>, ZTE</w:t>
      </w:r>
      <w:r w:rsidR="00825F76">
        <w:rPr>
          <w:rFonts w:eastAsia="Malgun Gothic" w:hint="eastAsia"/>
          <w:lang w:val="en-US" w:eastAsia="ko-KR"/>
        </w:rPr>
        <w:t>, LGE</w:t>
      </w:r>
      <w:r>
        <w:rPr>
          <w:lang w:val="en-US"/>
        </w:rPr>
        <w:t>)</w:t>
      </w:r>
    </w:p>
    <w:p w14:paraId="5B40DBDB" w14:textId="11BD8BB1" w:rsidR="00050C8D" w:rsidRPr="00050C8D" w:rsidRDefault="00050C8D" w:rsidP="00A84A83">
      <w:pPr>
        <w:pStyle w:val="ListParagraph"/>
        <w:numPr>
          <w:ilvl w:val="1"/>
          <w:numId w:val="17"/>
        </w:numPr>
        <w:spacing w:after="0"/>
        <w:rPr>
          <w:lang w:val="en-US"/>
        </w:rPr>
      </w:pPr>
      <w:r w:rsidRPr="00050C8D">
        <w:rPr>
          <w:lang w:val="en-US"/>
        </w:rPr>
        <w:t>Alt B2: DCI may be ignored</w:t>
      </w:r>
      <w:r w:rsidR="007F1434">
        <w:rPr>
          <w:lang w:val="en-US"/>
        </w:rPr>
        <w:t xml:space="preserve"> (InterDigital</w:t>
      </w:r>
      <w:r w:rsidR="00E85EBF">
        <w:rPr>
          <w:lang w:val="en-US"/>
        </w:rPr>
        <w:t>, Qualcomm</w:t>
      </w:r>
      <w:r w:rsidR="007F1434">
        <w:rPr>
          <w:lang w:val="en-US"/>
        </w:rPr>
        <w:t>)</w:t>
      </w:r>
    </w:p>
    <w:p w14:paraId="7CF293BB" w14:textId="03F53EAB" w:rsidR="00C541B6" w:rsidRDefault="00C541B6" w:rsidP="00C541B6">
      <w:pPr>
        <w:pStyle w:val="3GPPHeader"/>
        <w:tabs>
          <w:tab w:val="left" w:pos="420"/>
        </w:tabs>
        <w:adjustRightInd/>
        <w:rPr>
          <w:rFonts w:ascii="Times New Roman" w:hAnsi="Times New Roman"/>
          <w:b w:val="0"/>
          <w:lang w:val="en-US"/>
        </w:rPr>
      </w:pPr>
    </w:p>
    <w:p w14:paraId="7271DBEB" w14:textId="4EE0EF1D" w:rsidR="00CB39BF" w:rsidRDefault="00E85EBF" w:rsidP="00C541B6">
      <w:pPr>
        <w:pStyle w:val="3GPPHeader"/>
        <w:tabs>
          <w:tab w:val="left" w:pos="420"/>
        </w:tabs>
        <w:adjustRightInd/>
        <w:rPr>
          <w:rFonts w:ascii="Times New Roman" w:hAnsi="Times New Roman"/>
          <w:b w:val="0"/>
          <w:lang w:val="en-US"/>
        </w:rPr>
      </w:pPr>
      <w:r>
        <w:rPr>
          <w:rFonts w:ascii="Times New Roman" w:hAnsi="Times New Roman"/>
          <w:b w:val="0"/>
          <w:lang w:val="en-US"/>
        </w:rPr>
        <w:t xml:space="preserve">Qualcomm: If Z &lt; N2 + 1, UE won’t be able to get PUSCH transmission ready. </w:t>
      </w:r>
    </w:p>
    <w:p w14:paraId="215E4A62" w14:textId="77777777" w:rsidR="00CB39BF" w:rsidRDefault="00CB39BF" w:rsidP="00C541B6">
      <w:pPr>
        <w:pStyle w:val="3GPPHeader"/>
        <w:tabs>
          <w:tab w:val="left" w:pos="420"/>
        </w:tabs>
        <w:adjustRightInd/>
        <w:rPr>
          <w:rFonts w:ascii="Times New Roman" w:hAnsi="Times New Roman"/>
          <w:b w:val="0"/>
          <w:lang w:val="en-US"/>
        </w:rPr>
      </w:pPr>
    </w:p>
    <w:p w14:paraId="0512FACC" w14:textId="77777777" w:rsidR="00CB39BF" w:rsidRDefault="00CB39BF" w:rsidP="00C541B6">
      <w:pPr>
        <w:pStyle w:val="3GPPHeader"/>
        <w:tabs>
          <w:tab w:val="left" w:pos="420"/>
        </w:tabs>
        <w:adjustRightInd/>
        <w:rPr>
          <w:rFonts w:ascii="Times New Roman" w:hAnsi="Times New Roman"/>
          <w:b w:val="0"/>
          <w:lang w:val="en-US"/>
        </w:rPr>
      </w:pPr>
    </w:p>
    <w:p w14:paraId="421FEA67" w14:textId="2451DA19" w:rsidR="00C541B6" w:rsidRPr="00C541B6" w:rsidRDefault="00C541B6" w:rsidP="00C541B6">
      <w:pPr>
        <w:pStyle w:val="3GPPHeader"/>
        <w:tabs>
          <w:tab w:val="left" w:pos="420"/>
        </w:tabs>
        <w:adjustRightInd/>
        <w:rPr>
          <w:rFonts w:ascii="Times New Roman" w:eastAsia="Times New Roman" w:hAnsi="Times New Roman"/>
          <w:b w:val="0"/>
          <w:bCs/>
        </w:rPr>
      </w:pPr>
      <w:r w:rsidRPr="00B10E57">
        <w:rPr>
          <w:rFonts w:ascii="Times New Roman" w:eastAsia="Times New Roman" w:hAnsi="Times New Roman"/>
          <w:bCs/>
          <w:highlight w:val="cyan"/>
          <w:lang w:val="en-US"/>
        </w:rPr>
        <w:t>Issue</w:t>
      </w:r>
      <w:r w:rsidR="00CB39BF" w:rsidRPr="00B10E57">
        <w:rPr>
          <w:rFonts w:ascii="Times New Roman" w:eastAsia="Times New Roman" w:hAnsi="Times New Roman"/>
          <w:bCs/>
          <w:highlight w:val="cyan"/>
          <w:lang w:val="en-US"/>
        </w:rPr>
        <w:t xml:space="preserve"> 2.2.5</w:t>
      </w:r>
      <w:r w:rsidRPr="00B10E57">
        <w:rPr>
          <w:rFonts w:ascii="Times New Roman" w:eastAsia="Times New Roman" w:hAnsi="Times New Roman"/>
          <w:b w:val="0"/>
          <w:bCs/>
          <w:highlight w:val="cyan"/>
        </w:rPr>
        <w:t>:</w:t>
      </w:r>
      <w:r>
        <w:rPr>
          <w:rFonts w:ascii="Times New Roman" w:eastAsia="Times New Roman" w:hAnsi="Times New Roman"/>
          <w:b w:val="0"/>
          <w:bCs/>
        </w:rPr>
        <w:t xml:space="preserve"> For Type B CSI processing capability, w</w:t>
      </w:r>
      <w:r w:rsidRPr="00C541B6">
        <w:rPr>
          <w:rFonts w:ascii="Times New Roman" w:eastAsia="Times New Roman" w:hAnsi="Times New Roman"/>
          <w:b w:val="0"/>
          <w:bCs/>
        </w:rPr>
        <w:t>hen a CSI report is linked with K</w:t>
      </w:r>
      <w:r w:rsidRPr="00C541B6">
        <w:rPr>
          <w:rFonts w:ascii="Times New Roman" w:eastAsia="Times New Roman" w:hAnsi="Times New Roman"/>
          <w:b w:val="0"/>
          <w:bCs/>
          <w:vertAlign w:val="subscript"/>
        </w:rPr>
        <w:t>s</w:t>
      </w:r>
      <w:r w:rsidRPr="00C541B6">
        <w:rPr>
          <w:rFonts w:ascii="Times New Roman" w:eastAsia="Times New Roman" w:hAnsi="Times New Roman"/>
          <w:b w:val="0"/>
          <w:bCs/>
        </w:rPr>
        <w:t xml:space="preserve"> &gt; 1 CSI-RS resources for channel measurement is </w:t>
      </w:r>
      <w:r>
        <w:rPr>
          <w:rFonts w:ascii="Times New Roman" w:eastAsia="Times New Roman" w:hAnsi="Times New Roman"/>
          <w:b w:val="0"/>
          <w:bCs/>
        </w:rPr>
        <w:t>triggered:</w:t>
      </w:r>
    </w:p>
    <w:p w14:paraId="006E2B6E" w14:textId="0ECD197A" w:rsidR="00C541B6" w:rsidRDefault="00C541B6" w:rsidP="00A84A83">
      <w:pPr>
        <w:pStyle w:val="3GPPHeader"/>
        <w:numPr>
          <w:ilvl w:val="0"/>
          <w:numId w:val="18"/>
        </w:numPr>
        <w:tabs>
          <w:tab w:val="left" w:pos="420"/>
        </w:tabs>
        <w:adjustRightInd/>
        <w:rPr>
          <w:rFonts w:ascii="Times New Roman" w:eastAsia="Times New Roman" w:hAnsi="Times New Roman"/>
          <w:b w:val="0"/>
          <w:bCs/>
        </w:rPr>
      </w:pPr>
      <w:r w:rsidRPr="00C541B6">
        <w:rPr>
          <w:rFonts w:ascii="Times New Roman" w:eastAsia="Times New Roman" w:hAnsi="Times New Roman"/>
          <w:b w:val="0"/>
          <w:bCs/>
        </w:rPr>
        <w:t>Alt1: The CSI report occupies a single CSI processing unit and the latency requirement is calculated based on (Z</w:t>
      </w:r>
      <w:r w:rsidRPr="00C541B6">
        <w:rPr>
          <w:rFonts w:ascii="Times New Roman" w:eastAsia="Times New Roman" w:hAnsi="Times New Roman"/>
          <w:b w:val="0"/>
          <w:bCs/>
          <w:vertAlign w:val="subscript"/>
        </w:rPr>
        <w:t>n,</w:t>
      </w:r>
      <w:r w:rsidRPr="00C541B6">
        <w:rPr>
          <w:rFonts w:ascii="Times New Roman" w:eastAsia="Times New Roman" w:hAnsi="Times New Roman"/>
          <w:b w:val="0"/>
          <w:bCs/>
        </w:rPr>
        <w:t xml:space="preserve"> Z’</w:t>
      </w:r>
      <w:r w:rsidRPr="00C541B6">
        <w:rPr>
          <w:rFonts w:ascii="Times New Roman" w:eastAsia="Times New Roman" w:hAnsi="Times New Roman"/>
          <w:b w:val="0"/>
          <w:bCs/>
          <w:vertAlign w:val="subscript"/>
        </w:rPr>
        <w:t>n</w:t>
      </w:r>
      <w:r w:rsidRPr="00C541B6">
        <w:rPr>
          <w:rFonts w:ascii="Times New Roman" w:eastAsia="Times New Roman" w:hAnsi="Times New Roman"/>
          <w:b w:val="0"/>
          <w:bCs/>
        </w:rPr>
        <w:t>) according to the High latency CSI class</w:t>
      </w:r>
      <w:r>
        <w:rPr>
          <w:rFonts w:ascii="Times New Roman" w:eastAsia="Times New Roman" w:hAnsi="Times New Roman"/>
          <w:b w:val="0"/>
          <w:bCs/>
        </w:rPr>
        <w:t xml:space="preserve"> (ZTE</w:t>
      </w:r>
      <w:r w:rsidR="00FF4361">
        <w:rPr>
          <w:rFonts w:ascii="Times New Roman" w:eastAsia="Times New Roman" w:hAnsi="Times New Roman"/>
          <w:b w:val="0"/>
          <w:bCs/>
        </w:rPr>
        <w:t>, Ericsson</w:t>
      </w:r>
      <w:r w:rsidR="00AB11A0">
        <w:rPr>
          <w:rFonts w:ascii="Times New Roman" w:eastAsia="Times New Roman" w:hAnsi="Times New Roman"/>
          <w:b w:val="0"/>
          <w:bCs/>
        </w:rPr>
        <w:t>, Intel</w:t>
      </w:r>
      <w:r w:rsidR="00EC7067">
        <w:rPr>
          <w:rFonts w:ascii="Times New Roman" w:eastAsia="Times New Roman" w:hAnsi="Times New Roman"/>
          <w:b w:val="0"/>
          <w:bCs/>
        </w:rPr>
        <w:t>, LGE</w:t>
      </w:r>
      <w:r w:rsidR="00E3174F">
        <w:rPr>
          <w:rFonts w:ascii="Times New Roman" w:eastAsia="Times New Roman" w:hAnsi="Times New Roman"/>
          <w:b w:val="0"/>
          <w:bCs/>
        </w:rPr>
        <w:t>, Huawei/HiSilicon</w:t>
      </w:r>
      <w:r>
        <w:rPr>
          <w:rFonts w:ascii="Times New Roman" w:eastAsia="Times New Roman" w:hAnsi="Times New Roman"/>
          <w:b w:val="0"/>
          <w:bCs/>
        </w:rPr>
        <w:t>)</w:t>
      </w:r>
    </w:p>
    <w:p w14:paraId="4A944D09" w14:textId="77777777" w:rsidR="00C541B6" w:rsidRPr="00C541B6" w:rsidRDefault="00C541B6" w:rsidP="00A84A83">
      <w:pPr>
        <w:pStyle w:val="3GPPHeader"/>
        <w:numPr>
          <w:ilvl w:val="1"/>
          <w:numId w:val="18"/>
        </w:numPr>
        <w:tabs>
          <w:tab w:val="left" w:pos="420"/>
        </w:tabs>
        <w:adjustRightInd/>
        <w:rPr>
          <w:rFonts w:ascii="Times New Roman" w:eastAsia="Times New Roman" w:hAnsi="Times New Roman"/>
          <w:b w:val="0"/>
          <w:bCs/>
        </w:rPr>
      </w:pPr>
      <w:r w:rsidRPr="00C541B6">
        <w:rPr>
          <w:rFonts w:ascii="Times New Roman" w:eastAsia="Times New Roman" w:hAnsi="Times New Roman"/>
          <w:b w:val="0"/>
          <w:bCs/>
        </w:rPr>
        <w:t>For Ks=2, at most 16 CSI-RS ports per CSI-RS resource can be configured</w:t>
      </w:r>
    </w:p>
    <w:p w14:paraId="5D70396C" w14:textId="019C113D" w:rsidR="00C541B6" w:rsidRPr="00C541B6" w:rsidRDefault="00C541B6" w:rsidP="00A84A83">
      <w:pPr>
        <w:pStyle w:val="3GPPHeader"/>
        <w:numPr>
          <w:ilvl w:val="1"/>
          <w:numId w:val="18"/>
        </w:numPr>
        <w:tabs>
          <w:tab w:val="left" w:pos="420"/>
        </w:tabs>
        <w:adjustRightInd/>
        <w:rPr>
          <w:rFonts w:ascii="Times New Roman" w:eastAsia="Times New Roman" w:hAnsi="Times New Roman"/>
          <w:b w:val="0"/>
          <w:bCs/>
        </w:rPr>
      </w:pPr>
      <w:r w:rsidRPr="00C541B6">
        <w:rPr>
          <w:rFonts w:ascii="Times New Roman" w:eastAsia="Times New Roman" w:hAnsi="Times New Roman"/>
          <w:b w:val="0"/>
          <w:bCs/>
        </w:rPr>
        <w:t>For 8&gt;=Ks&gt;2, at most 8 CSI-RS ports per CSI-RS resource can be configured</w:t>
      </w:r>
    </w:p>
    <w:p w14:paraId="3557D36E" w14:textId="6A98DC84" w:rsidR="00C541B6" w:rsidRPr="00C541B6" w:rsidRDefault="00C541B6" w:rsidP="00A84A83">
      <w:pPr>
        <w:pStyle w:val="3GPPHeader"/>
        <w:numPr>
          <w:ilvl w:val="0"/>
          <w:numId w:val="18"/>
        </w:numPr>
        <w:tabs>
          <w:tab w:val="left" w:pos="420"/>
        </w:tabs>
        <w:adjustRightInd/>
        <w:rPr>
          <w:rFonts w:ascii="Times New Roman" w:eastAsia="Times New Roman" w:hAnsi="Times New Roman"/>
          <w:b w:val="0"/>
          <w:bCs/>
        </w:rPr>
      </w:pPr>
      <w:r w:rsidRPr="00C541B6">
        <w:rPr>
          <w:rFonts w:ascii="Times New Roman" w:eastAsia="Times New Roman" w:hAnsi="Times New Roman"/>
          <w:b w:val="0"/>
          <w:bCs/>
        </w:rPr>
        <w:t>Alt2: The CSI report occupies Ks CSI processing units and the latency requirement for each unit is calculated based on (Z</w:t>
      </w:r>
      <w:r w:rsidRPr="00C541B6">
        <w:rPr>
          <w:rFonts w:ascii="Times New Roman" w:eastAsia="Times New Roman" w:hAnsi="Times New Roman"/>
          <w:b w:val="0"/>
          <w:bCs/>
          <w:vertAlign w:val="subscript"/>
        </w:rPr>
        <w:t>n,</w:t>
      </w:r>
      <w:r w:rsidRPr="00C541B6">
        <w:rPr>
          <w:rFonts w:ascii="Times New Roman" w:eastAsia="Times New Roman" w:hAnsi="Times New Roman"/>
          <w:b w:val="0"/>
          <w:bCs/>
        </w:rPr>
        <w:t xml:space="preserve"> Z’</w:t>
      </w:r>
      <w:r w:rsidRPr="00C541B6">
        <w:rPr>
          <w:rFonts w:ascii="Times New Roman" w:eastAsia="Times New Roman" w:hAnsi="Times New Roman"/>
          <w:b w:val="0"/>
          <w:bCs/>
          <w:vertAlign w:val="subscript"/>
        </w:rPr>
        <w:t>n</w:t>
      </w:r>
      <w:r w:rsidRPr="00C541B6">
        <w:rPr>
          <w:rFonts w:ascii="Times New Roman" w:eastAsia="Times New Roman" w:hAnsi="Times New Roman"/>
          <w:b w:val="0"/>
          <w:bCs/>
        </w:rPr>
        <w:t xml:space="preserve">) according to the High latency CSI class </w:t>
      </w:r>
      <w:r w:rsidR="00E72609">
        <w:rPr>
          <w:rFonts w:ascii="Times New Roman" w:eastAsia="Times New Roman" w:hAnsi="Times New Roman"/>
          <w:b w:val="0"/>
          <w:bCs/>
        </w:rPr>
        <w:t>(lenovo, Motorola,</w:t>
      </w:r>
      <w:r w:rsidR="00C43CE7">
        <w:rPr>
          <w:rFonts w:ascii="Times New Roman" w:eastAsia="Times New Roman" w:hAnsi="Times New Roman"/>
          <w:b w:val="0"/>
          <w:bCs/>
        </w:rPr>
        <w:t xml:space="preserve"> Samsung</w:t>
      </w:r>
      <w:r w:rsidR="00507806">
        <w:rPr>
          <w:rFonts w:ascii="Times New Roman" w:eastAsia="Times New Roman" w:hAnsi="Times New Roman"/>
          <w:b w:val="0"/>
          <w:bCs/>
        </w:rPr>
        <w:t>, Mediatek</w:t>
      </w:r>
      <w:r w:rsidR="008B7A70">
        <w:rPr>
          <w:rFonts w:ascii="Times New Roman" w:eastAsia="Times New Roman" w:hAnsi="Times New Roman"/>
          <w:b w:val="0"/>
          <w:bCs/>
        </w:rPr>
        <w:t>, Qualcomm</w:t>
      </w:r>
      <w:r w:rsidR="00E72609">
        <w:rPr>
          <w:rFonts w:ascii="Times New Roman" w:eastAsia="Times New Roman" w:hAnsi="Times New Roman"/>
          <w:b w:val="0"/>
          <w:bCs/>
        </w:rPr>
        <w:t>)</w:t>
      </w:r>
    </w:p>
    <w:p w14:paraId="270113C3" w14:textId="57E440DF" w:rsidR="00C541B6" w:rsidRPr="00C541B6" w:rsidRDefault="00C541B6" w:rsidP="00C541B6">
      <w:pPr>
        <w:pStyle w:val="3GPPHeader"/>
        <w:tabs>
          <w:tab w:val="left" w:pos="420"/>
        </w:tabs>
        <w:adjustRightInd/>
        <w:ind w:left="720"/>
        <w:rPr>
          <w:rFonts w:ascii="Times New Roman" w:eastAsia="Times New Roman" w:hAnsi="Times New Roman"/>
          <w:b w:val="0"/>
          <w:bCs/>
        </w:rPr>
      </w:pPr>
    </w:p>
    <w:p w14:paraId="39A017A9" w14:textId="43B22009" w:rsidR="00C541B6" w:rsidRDefault="00C541B6" w:rsidP="00F75A2F">
      <w:pPr>
        <w:spacing w:after="0"/>
      </w:pPr>
    </w:p>
    <w:p w14:paraId="2383C8EC" w14:textId="30762087" w:rsidR="00CB39BF" w:rsidRDefault="00CB39BF" w:rsidP="00F75A2F">
      <w:pPr>
        <w:spacing w:after="0"/>
      </w:pPr>
    </w:p>
    <w:p w14:paraId="3ECAB2C9" w14:textId="77777777" w:rsidR="00CB39BF" w:rsidRPr="00C541B6" w:rsidRDefault="00CB39BF" w:rsidP="00F75A2F">
      <w:pPr>
        <w:spacing w:after="0"/>
      </w:pPr>
    </w:p>
    <w:p w14:paraId="7638696E" w14:textId="461564A5" w:rsidR="000406C1" w:rsidRDefault="00EB7099" w:rsidP="00F75A2F">
      <w:pPr>
        <w:spacing w:after="0"/>
        <w:rPr>
          <w:lang w:val="en-US"/>
        </w:rPr>
      </w:pPr>
      <w:r>
        <w:rPr>
          <w:lang w:val="en-US"/>
        </w:rPr>
        <w:t>Next issue is if the CPU is occupied until the first or last symbol of the PUSCH (or PUCCH). In agreements in RAN1#92bis, the first symbol was used in some cases while the last symbol was used in other cases. The discrepancy was not for technical reasons but mainly due to that the agreements were made at different times. We propose to align the behavior.</w:t>
      </w:r>
    </w:p>
    <w:p w14:paraId="05BCF6CA" w14:textId="77777777" w:rsidR="00EB7099" w:rsidRPr="000406C1" w:rsidRDefault="00EB7099" w:rsidP="00F75A2F">
      <w:pPr>
        <w:spacing w:after="0"/>
        <w:rPr>
          <w:lang w:val="en-US"/>
        </w:rPr>
      </w:pPr>
    </w:p>
    <w:p w14:paraId="6BE541F8" w14:textId="79F6B1F9" w:rsidR="00EB7099" w:rsidRDefault="000406C1" w:rsidP="00F75A2F">
      <w:pPr>
        <w:spacing w:after="0"/>
        <w:rPr>
          <w:lang w:val="en-US"/>
        </w:rPr>
      </w:pPr>
      <w:r w:rsidRPr="000406C1">
        <w:rPr>
          <w:b/>
          <w:lang w:eastAsia="x-none"/>
        </w:rPr>
        <w:t>Issue</w:t>
      </w:r>
      <w:r w:rsidR="00CB39BF">
        <w:rPr>
          <w:b/>
          <w:lang w:eastAsia="x-none"/>
        </w:rPr>
        <w:t xml:space="preserve"> 2.2.6</w:t>
      </w:r>
      <w:r w:rsidRPr="000406C1">
        <w:rPr>
          <w:b/>
          <w:lang w:eastAsia="x-none"/>
        </w:rPr>
        <w:t xml:space="preserve">: </w:t>
      </w:r>
      <w:r w:rsidRPr="000406C1">
        <w:rPr>
          <w:lang w:val="en-US"/>
        </w:rPr>
        <w:t>Is the CPU occupied until the first or last symbol of the PUSCH</w:t>
      </w:r>
      <w:r w:rsidR="00EB7099">
        <w:rPr>
          <w:lang w:val="en-US"/>
        </w:rPr>
        <w:t>/PUCCH</w:t>
      </w:r>
      <w:r w:rsidRPr="000406C1">
        <w:rPr>
          <w:lang w:val="en-US"/>
        </w:rPr>
        <w:t>?</w:t>
      </w:r>
    </w:p>
    <w:p w14:paraId="25E723F7" w14:textId="1F8366E0" w:rsidR="00EB7099" w:rsidRDefault="00EB7099" w:rsidP="00F75A2F">
      <w:pPr>
        <w:spacing w:after="0"/>
        <w:rPr>
          <w:lang w:val="en-US"/>
        </w:rPr>
      </w:pPr>
    </w:p>
    <w:p w14:paraId="41457577" w14:textId="4CF86603" w:rsidR="00EB7099" w:rsidRDefault="00EB7099" w:rsidP="00F75A2F">
      <w:pPr>
        <w:spacing w:after="0"/>
        <w:rPr>
          <w:lang w:val="en-US"/>
        </w:rPr>
      </w:pPr>
      <w:r>
        <w:rPr>
          <w:lang w:val="en-US"/>
        </w:rPr>
        <w:t>Based on tdoc review, some companies prefer first symbol while others prefer last symbol. However, as commented by Intel, there is little practical difference since a UE anyway cannot typically receive a CSI request while transmitting PUSCH</w:t>
      </w:r>
      <w:r w:rsidR="00C45ABB">
        <w:rPr>
          <w:lang w:val="en-US"/>
        </w:rPr>
        <w:t>. Therefore, we propose to use the last symbol.</w:t>
      </w:r>
    </w:p>
    <w:p w14:paraId="706E626B" w14:textId="77777777" w:rsidR="00C45ABB" w:rsidRDefault="00C45ABB" w:rsidP="00F75A2F">
      <w:pPr>
        <w:spacing w:after="0"/>
        <w:rPr>
          <w:lang w:val="en-US"/>
        </w:rPr>
      </w:pPr>
    </w:p>
    <w:p w14:paraId="573F7205" w14:textId="2CE3D7E1" w:rsidR="00050C8D" w:rsidRDefault="00050C8D" w:rsidP="00F75A2F">
      <w:pPr>
        <w:spacing w:after="0"/>
        <w:rPr>
          <w:b/>
          <w:lang w:val="en-US"/>
        </w:rPr>
      </w:pPr>
      <w:r w:rsidRPr="00B10E57">
        <w:rPr>
          <w:b/>
          <w:highlight w:val="cyan"/>
          <w:lang w:val="en-US"/>
        </w:rPr>
        <w:t>Proposal</w:t>
      </w:r>
      <w:r w:rsidR="00CB39BF" w:rsidRPr="00B10E57">
        <w:rPr>
          <w:b/>
          <w:highlight w:val="cyan"/>
          <w:lang w:val="en-US"/>
        </w:rPr>
        <w:t xml:space="preserve"> 2.2.6</w:t>
      </w:r>
      <w:r w:rsidRPr="00B10E57">
        <w:rPr>
          <w:b/>
          <w:highlight w:val="cyan"/>
          <w:lang w:val="en-US"/>
        </w:rPr>
        <w:t>:</w:t>
      </w:r>
      <w:r>
        <w:rPr>
          <w:b/>
          <w:lang w:val="en-US"/>
        </w:rPr>
        <w:t xml:space="preserve"> </w:t>
      </w:r>
    </w:p>
    <w:p w14:paraId="25658292" w14:textId="3B1AD9B2" w:rsidR="00050C8D" w:rsidRPr="00050C8D" w:rsidRDefault="00050C8D" w:rsidP="00A84A83">
      <w:pPr>
        <w:pStyle w:val="ListParagraph"/>
        <w:numPr>
          <w:ilvl w:val="0"/>
          <w:numId w:val="18"/>
        </w:numPr>
        <w:spacing w:after="0"/>
        <w:rPr>
          <w:b/>
          <w:lang w:val="en-US"/>
        </w:rPr>
      </w:pPr>
      <w:r>
        <w:rPr>
          <w:lang w:val="en-US"/>
        </w:rPr>
        <w:t>A</w:t>
      </w:r>
      <w:r w:rsidR="00EB7099">
        <w:rPr>
          <w:lang w:val="en-US"/>
        </w:rPr>
        <w:t xml:space="preserve">lign CPU occupancy rules so that the CPU is occupied until the </w:t>
      </w:r>
      <w:r w:rsidR="00EB7099" w:rsidRPr="00EB7099">
        <w:rPr>
          <w:i/>
          <w:lang w:val="en-US"/>
        </w:rPr>
        <w:t>last</w:t>
      </w:r>
      <w:r w:rsidR="00EB7099">
        <w:rPr>
          <w:lang w:val="en-US"/>
        </w:rPr>
        <w:t xml:space="preserve"> symbol of the PUSCH/PUCCH carrying the report for all cases (except for Type B capability with P/SP CSI-RS where a CPU is always occupied)</w:t>
      </w:r>
    </w:p>
    <w:p w14:paraId="1ED70196" w14:textId="77777777" w:rsidR="000406C1" w:rsidRPr="000406C1" w:rsidRDefault="000406C1" w:rsidP="00F75A2F">
      <w:pPr>
        <w:spacing w:after="0"/>
        <w:rPr>
          <w:lang w:val="en-US"/>
        </w:rPr>
      </w:pPr>
    </w:p>
    <w:p w14:paraId="0B9660EC" w14:textId="72363A67" w:rsidR="00CB39BF" w:rsidRDefault="00CB39BF" w:rsidP="000406C1">
      <w:pPr>
        <w:pStyle w:val="3GPPHeader"/>
        <w:tabs>
          <w:tab w:val="clear" w:pos="1800"/>
          <w:tab w:val="clear" w:pos="9360"/>
        </w:tabs>
        <w:adjustRightInd/>
        <w:ind w:left="360"/>
        <w:textAlignment w:val="auto"/>
        <w:rPr>
          <w:b w:val="0"/>
          <w:lang w:val="en-US"/>
        </w:rPr>
      </w:pPr>
    </w:p>
    <w:p w14:paraId="256B8345" w14:textId="77777777" w:rsidR="00CB39BF" w:rsidRDefault="00CB39BF" w:rsidP="000406C1">
      <w:pPr>
        <w:pStyle w:val="3GPPHeader"/>
        <w:tabs>
          <w:tab w:val="clear" w:pos="1800"/>
          <w:tab w:val="clear" w:pos="9360"/>
        </w:tabs>
        <w:adjustRightInd/>
        <w:ind w:left="360"/>
        <w:textAlignment w:val="auto"/>
        <w:rPr>
          <w:b w:val="0"/>
          <w:lang w:val="en-US"/>
        </w:rPr>
      </w:pPr>
    </w:p>
    <w:p w14:paraId="7587F3A4" w14:textId="435A8985" w:rsidR="00CB39BF" w:rsidRPr="00CB39BF" w:rsidRDefault="00CB39BF" w:rsidP="00CB39BF">
      <w:pPr>
        <w:pStyle w:val="3GPPHeader"/>
        <w:tabs>
          <w:tab w:val="clear" w:pos="1800"/>
          <w:tab w:val="clear" w:pos="9360"/>
        </w:tabs>
        <w:adjustRightInd/>
        <w:textAlignment w:val="auto"/>
        <w:rPr>
          <w:rFonts w:ascii="Times New Roman" w:hAnsi="Times New Roman"/>
          <w:b w:val="0"/>
          <w:lang w:val="en-US"/>
        </w:rPr>
      </w:pPr>
      <w:r>
        <w:rPr>
          <w:rFonts w:ascii="Times New Roman" w:hAnsi="Times New Roman"/>
          <w:b w:val="0"/>
          <w:lang w:val="en-US"/>
        </w:rPr>
        <w:t>In current agreements, separate tables are specified for (Z,Z’) values for “CSI only” and “CSI+UL-SCH”. There are proposals to instead specify a single table for “CSI only” and add a number of symbols for the UL-SCH multiplexing case.</w:t>
      </w:r>
    </w:p>
    <w:p w14:paraId="21EEB03A" w14:textId="77E68E15" w:rsidR="000406C1" w:rsidRPr="00F75A2F" w:rsidRDefault="000406C1" w:rsidP="000406C1">
      <w:pPr>
        <w:spacing w:after="0"/>
        <w:ind w:left="360"/>
      </w:pPr>
    </w:p>
    <w:p w14:paraId="21CC573D" w14:textId="59AB0EBE" w:rsidR="00504CA4" w:rsidRDefault="007557C3" w:rsidP="00504CA4">
      <w:commentRangeStart w:id="2"/>
      <w:r w:rsidRPr="00B10E57">
        <w:rPr>
          <w:b/>
          <w:highlight w:val="cyan"/>
        </w:rPr>
        <w:t>Issue</w:t>
      </w:r>
      <w:r w:rsidR="00CB39BF" w:rsidRPr="00B10E57">
        <w:rPr>
          <w:b/>
          <w:highlight w:val="cyan"/>
        </w:rPr>
        <w:t xml:space="preserve"> 2.2.7</w:t>
      </w:r>
      <w:r>
        <w:rPr>
          <w:b/>
        </w:rPr>
        <w:t>:</w:t>
      </w:r>
      <w:commentRangeEnd w:id="2"/>
      <w:r w:rsidR="00AC536D">
        <w:rPr>
          <w:rStyle w:val="CommentReference"/>
        </w:rPr>
        <w:commentReference w:id="2"/>
      </w:r>
      <w:r>
        <w:rPr>
          <w:b/>
        </w:rPr>
        <w:t xml:space="preserve"> </w:t>
      </w:r>
      <w:r>
        <w:t xml:space="preserve">For CSI multiplexed with UL-SCH case, should </w:t>
      </w:r>
      <w:r>
        <w:rPr>
          <w:i/>
        </w:rPr>
        <w:t>d</w:t>
      </w:r>
      <w:r>
        <w:t xml:space="preserve"> symbols be added to the calculation time or should separate table approach be kept?</w:t>
      </w:r>
    </w:p>
    <w:p w14:paraId="5D230DEA" w14:textId="322FC3B3" w:rsidR="007557C3" w:rsidRPr="004F6E94" w:rsidRDefault="007557C3" w:rsidP="00A84A83">
      <w:pPr>
        <w:pStyle w:val="ListParagraph"/>
        <w:numPr>
          <w:ilvl w:val="0"/>
          <w:numId w:val="22"/>
        </w:numPr>
        <w:spacing w:after="120"/>
        <w:contextualSpacing w:val="0"/>
        <w:jc w:val="both"/>
      </w:pPr>
      <w:r>
        <w:t xml:space="preserve">Alt 1: </w:t>
      </w:r>
      <w:r w:rsidRPr="007557C3">
        <w:rPr>
          <w:rFonts w:ascii="Times New Roman" w:hAnsi="Times New Roman"/>
        </w:rPr>
        <w:t>d symbols is added to the CSI calculation time</w:t>
      </w:r>
      <w:r>
        <w:rPr>
          <w:rFonts w:ascii="Times New Roman" w:hAnsi="Times New Roman"/>
        </w:rPr>
        <w:t xml:space="preserve"> (Intel</w:t>
      </w:r>
      <w:r w:rsidR="004F6E94">
        <w:rPr>
          <w:rFonts w:ascii="Times New Roman" w:hAnsi="Times New Roman"/>
        </w:rPr>
        <w:t>, LGE</w:t>
      </w:r>
      <w:r>
        <w:rPr>
          <w:rFonts w:ascii="Times New Roman" w:hAnsi="Times New Roman"/>
        </w:rPr>
        <w:t>)</w:t>
      </w:r>
    </w:p>
    <w:p w14:paraId="6D7385E3" w14:textId="236245FD" w:rsidR="004F6E94" w:rsidRPr="007557C3" w:rsidRDefault="004F6E94" w:rsidP="00A84A83">
      <w:pPr>
        <w:pStyle w:val="ListParagraph"/>
        <w:numPr>
          <w:ilvl w:val="1"/>
          <w:numId w:val="22"/>
        </w:numPr>
        <w:spacing w:after="120"/>
        <w:contextualSpacing w:val="0"/>
        <w:jc w:val="both"/>
      </w:pPr>
      <w:r>
        <w:t>Alt 1A: (Intel)</w:t>
      </w:r>
    </w:p>
    <w:p w14:paraId="24D9BCBA" w14:textId="77777777" w:rsidR="007557C3" w:rsidRPr="007557C3" w:rsidRDefault="007557C3" w:rsidP="00A84A83">
      <w:pPr>
        <w:pStyle w:val="ListParagraph"/>
        <w:numPr>
          <w:ilvl w:val="2"/>
          <w:numId w:val="22"/>
        </w:numPr>
        <w:spacing w:after="120"/>
        <w:contextualSpacing w:val="0"/>
        <w:jc w:val="both"/>
      </w:pPr>
      <w:r w:rsidRPr="007557C3">
        <w:rPr>
          <w:rFonts w:ascii="Times New Roman" w:hAnsi="Times New Roman"/>
        </w:rPr>
        <w:t>Value of symbol offset d is different for different subcarrier spacing</w:t>
      </w:r>
    </w:p>
    <w:p w14:paraId="5029E291" w14:textId="77777777" w:rsidR="007557C3" w:rsidRPr="007557C3" w:rsidRDefault="007557C3" w:rsidP="00A84A83">
      <w:pPr>
        <w:pStyle w:val="ListParagraph"/>
        <w:numPr>
          <w:ilvl w:val="2"/>
          <w:numId w:val="22"/>
        </w:numPr>
        <w:spacing w:after="120"/>
        <w:contextualSpacing w:val="0"/>
        <w:jc w:val="both"/>
      </w:pPr>
      <w:r w:rsidRPr="007557C3">
        <w:rPr>
          <w:rFonts w:ascii="Times New Roman" w:hAnsi="Times New Roman"/>
        </w:rPr>
        <w:t>The following equations are applied in case of multiple aperiodic CSI reports are triggered</w:t>
      </w:r>
    </w:p>
    <w:p w14:paraId="71E5BAF3" w14:textId="77777777" w:rsidR="007557C3" w:rsidRPr="00EB3DBC" w:rsidRDefault="007557C3" w:rsidP="00A84A83">
      <w:pPr>
        <w:pStyle w:val="ListParagraph"/>
        <w:numPr>
          <w:ilvl w:val="3"/>
          <w:numId w:val="22"/>
        </w:numPr>
        <w:spacing w:after="120"/>
        <w:contextualSpacing w:val="0"/>
        <w:jc w:val="both"/>
        <w:rPr>
          <w:rFonts w:ascii="Times New Roman" w:hAnsi="Times New Roman"/>
          <w:i/>
        </w:rPr>
      </w:pPr>
      <w:r w:rsidRPr="00E82527">
        <w:rPr>
          <w:rFonts w:ascii="Times New Roman" w:hAnsi="Times New Roman"/>
          <w:i/>
        </w:rPr>
        <w:t xml:space="preserve">For Type A CSI processing capability: </w:t>
      </w:r>
      <m:oMath>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TOT</m:t>
            </m:r>
          </m:sub>
        </m:sSub>
        <m:r>
          <w:rPr>
            <w:rFonts w:ascii="Cambria Math" w:hAnsi="Cambria Math"/>
            <w:color w:val="000000"/>
          </w:rPr>
          <m:t>=</m:t>
        </m:r>
        <m:nary>
          <m:naryPr>
            <m:chr m:val="∑"/>
            <m:limLoc m:val="undOvr"/>
            <m:ctrlPr>
              <w:rPr>
                <w:rFonts w:ascii="Cambria Math" w:hAnsi="Cambria Math"/>
                <w:i/>
                <w:color w:val="000000"/>
              </w:rPr>
            </m:ctrlPr>
          </m:naryPr>
          <m:sub>
            <m:r>
              <w:rPr>
                <w:rFonts w:ascii="Cambria Math" w:hAnsi="Cambria Math"/>
                <w:color w:val="000000"/>
              </w:rPr>
              <m:t>m=1</m:t>
            </m:r>
          </m:sub>
          <m:sup>
            <m:r>
              <w:rPr>
                <w:rFonts w:ascii="Cambria Math" w:hAnsi="Cambria Math"/>
                <w:color w:val="000000"/>
              </w:rPr>
              <m:t>M</m:t>
            </m:r>
          </m:sup>
          <m:e>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m</m:t>
                </m:r>
              </m:sub>
            </m:sSub>
          </m:e>
        </m:nary>
        <m:r>
          <w:rPr>
            <w:rFonts w:ascii="Cambria Math" w:hAnsi="Cambria Math"/>
            <w:color w:val="000000"/>
          </w:rPr>
          <m:t>+</m:t>
        </m:r>
        <m:func>
          <m:funcPr>
            <m:ctrlPr>
              <w:rPr>
                <w:rFonts w:ascii="Cambria Math" w:hAnsi="Cambria Math"/>
                <w:i/>
                <w:color w:val="000000"/>
              </w:rPr>
            </m:ctrlPr>
          </m:funcPr>
          <m:fName>
            <m:limLow>
              <m:limLowPr>
                <m:ctrlPr>
                  <w:rPr>
                    <w:rFonts w:ascii="Cambria Math" w:hAnsi="Cambria Math"/>
                    <w:i/>
                    <w:color w:val="000000"/>
                  </w:rPr>
                </m:ctrlPr>
              </m:limLowPr>
              <m:e>
                <m:r>
                  <m:rPr>
                    <m:sty m:val="p"/>
                  </m:rPr>
                  <w:rPr>
                    <w:rFonts w:ascii="Cambria Math" w:hAnsi="Cambria Math"/>
                    <w:color w:val="000000"/>
                  </w:rPr>
                  <m:t>max</m:t>
                </m:r>
              </m:e>
              <m:lim>
                <m:r>
                  <w:rPr>
                    <w:rFonts w:ascii="Cambria Math" w:hAnsi="Cambria Math"/>
                    <w:color w:val="000000"/>
                  </w:rPr>
                  <m:t>m</m:t>
                </m:r>
              </m:lim>
            </m:limLow>
          </m:fName>
          <m:e>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m</m:t>
                </m:r>
              </m:sub>
            </m:sSub>
            <m:r>
              <w:rPr>
                <w:rFonts w:ascii="Cambria Math" w:hAnsi="Cambria Math"/>
                <w:color w:val="000000"/>
              </w:rPr>
              <m:t>)</m:t>
            </m:r>
          </m:e>
        </m:func>
      </m:oMath>
      <w:r>
        <w:rPr>
          <w:color w:val="000000"/>
        </w:rPr>
        <w:t xml:space="preserve"> </w:t>
      </w:r>
      <w:r w:rsidRPr="00212A4F">
        <w:rPr>
          <w:rFonts w:ascii="Times New Roman" w:hAnsi="Times New Roman"/>
          <w:color w:val="000000"/>
        </w:rPr>
        <w:t>and</w:t>
      </w:r>
      <w:r>
        <w:rPr>
          <w:color w:val="000000"/>
        </w:rPr>
        <w:t xml:space="preserve">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TOT</m:t>
            </m:r>
          </m:sub>
          <m:sup>
            <m:r>
              <w:rPr>
                <w:rFonts w:ascii="Cambria Math" w:hAnsi="Cambria Math"/>
                <w:color w:val="000000"/>
              </w:rPr>
              <m:t>'</m:t>
            </m:r>
          </m:sup>
        </m:sSubSup>
        <m:d>
          <m:dPr>
            <m:ctrlPr>
              <w:rPr>
                <w:rFonts w:ascii="Cambria Math" w:hAnsi="Cambria Math"/>
                <w:i/>
                <w:color w:val="000000"/>
              </w:rPr>
            </m:ctrlPr>
          </m:dPr>
          <m:e>
            <m:r>
              <w:rPr>
                <w:rFonts w:ascii="Cambria Math" w:hAnsi="Cambria Math"/>
                <w:color w:val="000000"/>
              </w:rPr>
              <m:t>n</m:t>
            </m:r>
          </m:e>
        </m:d>
        <m:r>
          <w:rPr>
            <w:rFonts w:ascii="Cambria Math" w:hAnsi="Cambria Math"/>
            <w:color w:val="000000"/>
          </w:rPr>
          <m:t>=</m:t>
        </m:r>
        <m:nary>
          <m:naryPr>
            <m:chr m:val="∑"/>
            <m:limLoc m:val="undOvr"/>
            <m:ctrlPr>
              <w:rPr>
                <w:rFonts w:ascii="Cambria Math" w:hAnsi="Cambria Math"/>
                <w:i/>
                <w:color w:val="000000"/>
              </w:rPr>
            </m:ctrlPr>
          </m:naryPr>
          <m:sub>
            <m:r>
              <w:rPr>
                <w:rFonts w:ascii="Cambria Math" w:hAnsi="Cambria Math"/>
                <w:color w:val="000000"/>
              </w:rPr>
              <m:t>m=1</m:t>
            </m:r>
          </m:sub>
          <m:sup>
            <m:r>
              <w:rPr>
                <w:rFonts w:ascii="Cambria Math" w:hAnsi="Cambria Math"/>
                <w:color w:val="000000"/>
              </w:rPr>
              <m:t>M</m:t>
            </m:r>
          </m:sup>
          <m:e>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m</m:t>
                </m:r>
              </m:sub>
              <m:sup>
                <m:r>
                  <w:rPr>
                    <w:rFonts w:ascii="Cambria Math" w:hAnsi="Cambria Math"/>
                    <w:color w:val="000000"/>
                  </w:rPr>
                  <m:t>'</m:t>
                </m:r>
              </m:sup>
            </m:sSubSup>
          </m:e>
        </m:nary>
        <m:r>
          <w:rPr>
            <w:rFonts w:ascii="Cambria Math" w:hAnsi="Cambria Math"/>
            <w:color w:val="000000"/>
          </w:rPr>
          <m:t>+</m:t>
        </m:r>
        <m:func>
          <m:funcPr>
            <m:ctrlPr>
              <w:rPr>
                <w:rFonts w:ascii="Cambria Math" w:hAnsi="Cambria Math"/>
                <w:i/>
                <w:color w:val="000000"/>
              </w:rPr>
            </m:ctrlPr>
          </m:funcPr>
          <m:fName>
            <m:limLow>
              <m:limLowPr>
                <m:ctrlPr>
                  <w:rPr>
                    <w:rFonts w:ascii="Cambria Math" w:hAnsi="Cambria Math"/>
                    <w:i/>
                    <w:color w:val="000000"/>
                  </w:rPr>
                </m:ctrlPr>
              </m:limLowPr>
              <m:e>
                <m:r>
                  <m:rPr>
                    <m:sty m:val="p"/>
                  </m:rPr>
                  <w:rPr>
                    <w:rFonts w:ascii="Cambria Math" w:hAnsi="Cambria Math"/>
                    <w:color w:val="000000"/>
                  </w:rPr>
                  <m:t>max</m:t>
                </m:r>
              </m:e>
              <m:lim>
                <m:r>
                  <w:rPr>
                    <w:rFonts w:ascii="Cambria Math" w:hAnsi="Cambria Math"/>
                    <w:color w:val="000000"/>
                  </w:rPr>
                  <m:t>m</m:t>
                </m:r>
              </m:lim>
            </m:limLow>
          </m:fName>
          <m:e>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m</m:t>
                </m:r>
              </m:sub>
            </m:sSub>
            <m:r>
              <w:rPr>
                <w:rFonts w:ascii="Cambria Math" w:hAnsi="Cambria Math"/>
                <w:color w:val="000000"/>
              </w:rPr>
              <m:t>)</m:t>
            </m:r>
          </m:e>
        </m:func>
      </m:oMath>
    </w:p>
    <w:p w14:paraId="1541FA29" w14:textId="742DC323" w:rsidR="007557C3" w:rsidRPr="004F6E94" w:rsidRDefault="007557C3" w:rsidP="00A84A83">
      <w:pPr>
        <w:pStyle w:val="ListParagraph"/>
        <w:numPr>
          <w:ilvl w:val="3"/>
          <w:numId w:val="22"/>
        </w:numPr>
        <w:spacing w:after="120"/>
        <w:contextualSpacing w:val="0"/>
        <w:jc w:val="both"/>
        <w:rPr>
          <w:rFonts w:ascii="Times New Roman" w:hAnsi="Times New Roman"/>
          <w:i/>
        </w:rPr>
      </w:pPr>
      <w:r w:rsidRPr="00E82527">
        <w:rPr>
          <w:rFonts w:ascii="Times New Roman" w:hAnsi="Times New Roman"/>
          <w:i/>
        </w:rPr>
        <w:t xml:space="preserve">For Type </w:t>
      </w:r>
      <w:r>
        <w:rPr>
          <w:rFonts w:ascii="Times New Roman" w:hAnsi="Times New Roman"/>
          <w:i/>
        </w:rPr>
        <w:t>B</w:t>
      </w:r>
      <w:r w:rsidRPr="00E82527">
        <w:rPr>
          <w:rFonts w:ascii="Times New Roman" w:hAnsi="Times New Roman"/>
          <w:i/>
        </w:rPr>
        <w:t xml:space="preserve"> CSI processing capability:</w:t>
      </w:r>
      <w:r>
        <w:rPr>
          <w:rFonts w:ascii="Times New Roman" w:hAnsi="Times New Roman"/>
          <w:i/>
        </w:rPr>
        <w:t xml:space="preserve"> </w:t>
      </w:r>
      <m:oMath>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TOT</m:t>
            </m:r>
          </m:sub>
        </m:sSub>
        <m:r>
          <w:rPr>
            <w:rFonts w:ascii="Cambria Math" w:hAnsi="Cambria Math"/>
            <w:color w:val="000000"/>
          </w:rPr>
          <m:t>=</m:t>
        </m:r>
        <m:func>
          <m:funcPr>
            <m:ctrlPr>
              <w:rPr>
                <w:rFonts w:ascii="Cambria Math" w:hAnsi="Cambria Math"/>
                <w:i/>
                <w:color w:val="000000"/>
              </w:rPr>
            </m:ctrlPr>
          </m:funcPr>
          <m:fName>
            <m:limLow>
              <m:limLowPr>
                <m:ctrlPr>
                  <w:rPr>
                    <w:rFonts w:ascii="Cambria Math" w:hAnsi="Cambria Math"/>
                    <w:i/>
                    <w:color w:val="000000"/>
                  </w:rPr>
                </m:ctrlPr>
              </m:limLowPr>
              <m:e>
                <m:r>
                  <m:rPr>
                    <m:sty m:val="p"/>
                  </m:rPr>
                  <w:rPr>
                    <w:rFonts w:ascii="Cambria Math" w:hAnsi="Cambria Math"/>
                    <w:color w:val="000000"/>
                  </w:rPr>
                  <m:t>max</m:t>
                </m:r>
              </m:e>
              <m:lim>
                <m:r>
                  <w:rPr>
                    <w:rFonts w:ascii="Cambria Math" w:hAnsi="Cambria Math"/>
                    <w:color w:val="000000"/>
                  </w:rPr>
                  <m:t>m</m:t>
                </m:r>
              </m:lim>
            </m:limLow>
          </m:fName>
          <m:e>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m</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m</m:t>
                </m:r>
              </m:sub>
            </m:sSub>
            <m:r>
              <w:rPr>
                <w:rFonts w:ascii="Cambria Math" w:hAnsi="Cambria Math"/>
                <w:color w:val="000000"/>
              </w:rPr>
              <m:t>)</m:t>
            </m:r>
          </m:e>
        </m:func>
        <m:r>
          <m:rPr>
            <m:sty m:val="p"/>
          </m:rPr>
          <w:rPr>
            <w:rFonts w:ascii="Cambria Math" w:hAnsi="Cambria Math"/>
            <w:color w:val="000000"/>
          </w:rPr>
          <m:t>⁡</m:t>
        </m:r>
      </m:oMath>
      <w:r w:rsidRPr="00212A4F">
        <w:rPr>
          <w:rFonts w:ascii="Times New Roman" w:hAnsi="Times New Roman"/>
          <w:color w:val="000000"/>
        </w:rPr>
        <w:t>and</w:t>
      </w:r>
      <w:r>
        <w:rPr>
          <w:color w:val="000000"/>
        </w:rPr>
        <w:t xml:space="preserve">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TOT</m:t>
            </m:r>
          </m:sub>
          <m:sup>
            <m:r>
              <w:rPr>
                <w:rFonts w:ascii="Cambria Math" w:hAnsi="Cambria Math"/>
                <w:color w:val="000000"/>
              </w:rPr>
              <m:t>'</m:t>
            </m:r>
          </m:sup>
        </m:sSubSup>
        <m:d>
          <m:dPr>
            <m:ctrlPr>
              <w:rPr>
                <w:rFonts w:ascii="Cambria Math" w:hAnsi="Cambria Math"/>
                <w:i/>
                <w:color w:val="000000"/>
              </w:rPr>
            </m:ctrlPr>
          </m:dPr>
          <m:e>
            <m:r>
              <w:rPr>
                <w:rFonts w:ascii="Cambria Math" w:hAnsi="Cambria Math"/>
                <w:color w:val="000000"/>
              </w:rPr>
              <m:t>n</m:t>
            </m:r>
          </m:e>
        </m:d>
        <m:r>
          <w:rPr>
            <w:rFonts w:ascii="Cambria Math" w:hAnsi="Cambria Math"/>
            <w:color w:val="000000"/>
          </w:rPr>
          <m:t>=</m:t>
        </m:r>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n</m:t>
            </m:r>
          </m:sub>
          <m:sup>
            <m:r>
              <w:rPr>
                <w:rFonts w:ascii="Cambria Math" w:hAnsi="Cambria Math"/>
                <w:color w:val="000000"/>
              </w:rPr>
              <m:t>'</m:t>
            </m:r>
          </m:sup>
        </m:sSub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n</m:t>
            </m:r>
          </m:sub>
        </m:sSub>
      </m:oMath>
    </w:p>
    <w:p w14:paraId="1AA417DE" w14:textId="55CFA21F" w:rsidR="004F6E94" w:rsidRPr="004F6E94" w:rsidRDefault="004F6E94" w:rsidP="00A84A83">
      <w:pPr>
        <w:pStyle w:val="ListParagraph"/>
        <w:numPr>
          <w:ilvl w:val="1"/>
          <w:numId w:val="22"/>
        </w:numPr>
        <w:spacing w:after="120"/>
        <w:contextualSpacing w:val="0"/>
        <w:jc w:val="both"/>
        <w:rPr>
          <w:rFonts w:ascii="Times New Roman" w:hAnsi="Times New Roman"/>
          <w:i/>
        </w:rPr>
      </w:pPr>
      <w:r>
        <w:rPr>
          <w:rFonts w:ascii="Times New Roman" w:hAnsi="Times New Roman"/>
        </w:rPr>
        <w:t>Alt 1B: (LGE)</w:t>
      </w:r>
    </w:p>
    <w:p w14:paraId="198B726E" w14:textId="54776B1A" w:rsidR="004F6E94" w:rsidRPr="00E82527" w:rsidRDefault="004F6E94" w:rsidP="00A84A83">
      <w:pPr>
        <w:pStyle w:val="ListParagraph"/>
        <w:numPr>
          <w:ilvl w:val="2"/>
          <w:numId w:val="22"/>
        </w:numPr>
        <w:spacing w:after="120"/>
        <w:contextualSpacing w:val="0"/>
        <w:jc w:val="both"/>
        <w:rPr>
          <w:rFonts w:ascii="Times New Roman" w:hAnsi="Times New Roman"/>
          <w:i/>
        </w:rPr>
      </w:pPr>
      <w:r>
        <w:rPr>
          <w:rFonts w:ascii="Times New Roman" w:hAnsi="Times New Roman"/>
        </w:rPr>
        <w:lastRenderedPageBreak/>
        <w:t>Add N2 symbols (for Type B capability)</w:t>
      </w:r>
    </w:p>
    <w:p w14:paraId="4897F756" w14:textId="08895BBA" w:rsidR="008B7A70" w:rsidRDefault="007557C3" w:rsidP="008B7A70">
      <w:pPr>
        <w:pStyle w:val="ListParagraph"/>
        <w:numPr>
          <w:ilvl w:val="0"/>
          <w:numId w:val="11"/>
        </w:numPr>
      </w:pPr>
      <w:r>
        <w:t>Alt 2: Keep separate table approach</w:t>
      </w:r>
      <w:r w:rsidR="00D6500B">
        <w:t xml:space="preserve"> (ZTE</w:t>
      </w:r>
      <w:r w:rsidR="00825F76">
        <w:rPr>
          <w:rFonts w:eastAsia="Malgun Gothic" w:hint="eastAsia"/>
          <w:lang w:eastAsia="ko-KR"/>
        </w:rPr>
        <w:t>, LGE</w:t>
      </w:r>
      <w:r w:rsidR="00D6500B">
        <w:t>)</w:t>
      </w:r>
    </w:p>
    <w:p w14:paraId="1890B023" w14:textId="6AAAE5D5" w:rsidR="008B7A70" w:rsidRPr="007557C3" w:rsidRDefault="008B7A70" w:rsidP="00B10E57">
      <w:r>
        <w:t>Qualcomm: we tend to support Alt 1A, but we need to first agree on the values of d for each SCS.  We don’t support Alt 1B, since at least d = N2 double count the PDCCH decoding time.</w:t>
      </w:r>
    </w:p>
    <w:p w14:paraId="2D2594E1" w14:textId="68AC8E98" w:rsidR="007557C3" w:rsidRDefault="00E92DBF" w:rsidP="00E92DBF">
      <w:pPr>
        <w:pStyle w:val="Heading2"/>
      </w:pPr>
      <w:r>
        <w:t>What additional computations should be incorporated in the CSI computation framework?</w:t>
      </w:r>
    </w:p>
    <w:p w14:paraId="3EE74811" w14:textId="3D2472B9" w:rsidR="00E92DBF" w:rsidRPr="00E92DBF" w:rsidRDefault="00E92DBF" w:rsidP="00E92DBF">
      <w:r>
        <w:t>So far, the CSI processing framework only includes non-L1-RSRP based CSI reporting. Open issues are if computations for beam reporting, TRS processing and SRS precoder determination should be incorporated as well.</w:t>
      </w:r>
    </w:p>
    <w:p w14:paraId="4383EDE8" w14:textId="14B29DF1" w:rsidR="00E92DBF" w:rsidRPr="00F75A2F" w:rsidRDefault="00E92DBF" w:rsidP="00E92DBF">
      <w:pPr>
        <w:pStyle w:val="3GPPHeader"/>
        <w:rPr>
          <w:rFonts w:ascii="Times New Roman" w:hAnsi="Times New Roman"/>
          <w:b w:val="0"/>
        </w:rPr>
      </w:pPr>
      <w:r w:rsidRPr="00B10E57">
        <w:rPr>
          <w:rFonts w:ascii="Times New Roman" w:hAnsi="Times New Roman"/>
          <w:highlight w:val="cyan"/>
        </w:rPr>
        <w:t>Issue</w:t>
      </w:r>
      <w:r w:rsidR="00CB39BF" w:rsidRPr="00B10E57">
        <w:rPr>
          <w:rFonts w:ascii="Times New Roman" w:hAnsi="Times New Roman"/>
          <w:highlight w:val="cyan"/>
        </w:rPr>
        <w:t xml:space="preserve"> 2.3.1</w:t>
      </w:r>
      <w:r w:rsidRPr="00B10E57">
        <w:rPr>
          <w:rFonts w:ascii="Times New Roman" w:hAnsi="Times New Roman"/>
          <w:highlight w:val="cyan"/>
        </w:rPr>
        <w:t>:</w:t>
      </w:r>
      <w:r w:rsidRPr="00F75A2F">
        <w:rPr>
          <w:rFonts w:ascii="Times New Roman" w:hAnsi="Times New Roman"/>
          <w:b w:val="0"/>
        </w:rPr>
        <w:t xml:space="preserve"> Is the CSI </w:t>
      </w:r>
      <w:r>
        <w:rPr>
          <w:rFonts w:ascii="Times New Roman" w:hAnsi="Times New Roman"/>
          <w:b w:val="0"/>
        </w:rPr>
        <w:t xml:space="preserve">processing / </w:t>
      </w:r>
      <w:r w:rsidRPr="00F75A2F">
        <w:rPr>
          <w:rFonts w:ascii="Times New Roman" w:hAnsi="Times New Roman"/>
          <w:b w:val="0"/>
        </w:rPr>
        <w:t>latency framework applicable to beam reporting as well, and if so, how to capture it?</w:t>
      </w:r>
    </w:p>
    <w:p w14:paraId="374AB82C" w14:textId="3DE189EE" w:rsidR="00E92DBF" w:rsidRPr="00F75A2F" w:rsidRDefault="00E92DBF" w:rsidP="00A84A83">
      <w:pPr>
        <w:pStyle w:val="BodyText"/>
        <w:numPr>
          <w:ilvl w:val="0"/>
          <w:numId w:val="11"/>
        </w:numPr>
        <w:overflowPunct/>
        <w:autoSpaceDE/>
        <w:autoSpaceDN/>
        <w:adjustRightInd/>
        <w:textAlignment w:val="auto"/>
        <w:rPr>
          <w:rFonts w:eastAsia="SimSun"/>
        </w:rPr>
      </w:pPr>
      <w:r w:rsidRPr="00F75A2F">
        <w:rPr>
          <w:rFonts w:eastAsia="SimSun"/>
        </w:rPr>
        <w:t xml:space="preserve">Alt 1: The CSI computation time (Z, Z’) is applicable for both L1-RSRP computation and CSI computation </w:t>
      </w:r>
      <w:proofErr w:type="gramStart"/>
      <w:r>
        <w:rPr>
          <w:rFonts w:eastAsia="SimSun"/>
        </w:rPr>
        <w:t xml:space="preserve">( </w:t>
      </w:r>
      <w:proofErr w:type="spellStart"/>
      <w:r>
        <w:rPr>
          <w:rFonts w:eastAsia="SimSun"/>
        </w:rPr>
        <w:t>InterDigital</w:t>
      </w:r>
      <w:proofErr w:type="spellEnd"/>
      <w:proofErr w:type="gramEnd"/>
      <w:r>
        <w:rPr>
          <w:rFonts w:eastAsia="SimSun"/>
        </w:rPr>
        <w:t>, Docomo</w:t>
      </w:r>
      <w:r w:rsidR="000303BC">
        <w:rPr>
          <w:rFonts w:eastAsia="SimSun"/>
        </w:rPr>
        <w:t>, Samsung</w:t>
      </w:r>
      <w:r>
        <w:rPr>
          <w:rFonts w:eastAsia="SimSun"/>
        </w:rPr>
        <w:t>)</w:t>
      </w:r>
    </w:p>
    <w:p w14:paraId="4888301F" w14:textId="1075476E" w:rsidR="00E92DBF" w:rsidRPr="00F75A2F" w:rsidRDefault="00E92DBF" w:rsidP="00A84A83">
      <w:pPr>
        <w:pStyle w:val="BodyText"/>
        <w:numPr>
          <w:ilvl w:val="1"/>
          <w:numId w:val="11"/>
        </w:numPr>
        <w:overflowPunct/>
        <w:autoSpaceDE/>
        <w:autoSpaceDN/>
        <w:adjustRightInd/>
        <w:textAlignment w:val="auto"/>
        <w:rPr>
          <w:rFonts w:eastAsia="SimSun"/>
        </w:rPr>
      </w:pPr>
      <w:r w:rsidRPr="00F75A2F">
        <w:rPr>
          <w:rFonts w:eastAsia="SimSun"/>
        </w:rPr>
        <w:t xml:space="preserve">Alt 1A: L1-RSRP report is treated as Low Latency CSI class </w:t>
      </w:r>
      <w:proofErr w:type="gramStart"/>
      <w:r>
        <w:rPr>
          <w:rFonts w:eastAsia="SimSun"/>
        </w:rPr>
        <w:t>( Docomo</w:t>
      </w:r>
      <w:proofErr w:type="gramEnd"/>
      <w:r w:rsidR="00AE430D">
        <w:rPr>
          <w:rFonts w:eastAsia="SimSun"/>
        </w:rPr>
        <w:t>, Samsung</w:t>
      </w:r>
      <w:r>
        <w:rPr>
          <w:rFonts w:eastAsia="SimSun"/>
        </w:rPr>
        <w:t>)</w:t>
      </w:r>
    </w:p>
    <w:p w14:paraId="2BAB01AF" w14:textId="77777777" w:rsidR="00E92DBF" w:rsidRPr="00F75A2F" w:rsidRDefault="00E92DBF" w:rsidP="00A84A83">
      <w:pPr>
        <w:pStyle w:val="BodyText"/>
        <w:numPr>
          <w:ilvl w:val="1"/>
          <w:numId w:val="11"/>
        </w:numPr>
        <w:overflowPunct/>
        <w:autoSpaceDE/>
        <w:autoSpaceDN/>
        <w:adjustRightInd/>
        <w:textAlignment w:val="auto"/>
        <w:rPr>
          <w:rFonts w:eastAsia="SimSun"/>
        </w:rPr>
      </w:pPr>
      <w:r w:rsidRPr="00F75A2F">
        <w:rPr>
          <w:rFonts w:eastAsia="SimSun"/>
        </w:rPr>
        <w:t xml:space="preserve">Alt 1B: L1-RSRP report is treated as Low or High Latency CSI class depending on the number of CSI-RS resources to be measured </w:t>
      </w:r>
      <w:r>
        <w:rPr>
          <w:rFonts w:eastAsia="SimSun"/>
        </w:rPr>
        <w:t>(InterDigital)</w:t>
      </w:r>
    </w:p>
    <w:p w14:paraId="0C2D0F2D" w14:textId="6C10AF9F" w:rsidR="00E92DBF" w:rsidRPr="008C10A3" w:rsidRDefault="00E92DBF" w:rsidP="00A84A83">
      <w:pPr>
        <w:pStyle w:val="ListParagraph"/>
        <w:numPr>
          <w:ilvl w:val="0"/>
          <w:numId w:val="11"/>
        </w:numPr>
        <w:rPr>
          <w:rFonts w:ascii="Times New Roman" w:hAnsi="Times New Roman"/>
          <w:szCs w:val="20"/>
          <w:lang w:eastAsia="zh-CN"/>
        </w:rPr>
      </w:pPr>
      <w:r w:rsidRPr="008C10A3">
        <w:t xml:space="preserve">Alt 2: L1-RSRP reporting is treated as a new Latency Class </w:t>
      </w:r>
      <w:r w:rsidRPr="008C10A3">
        <w:rPr>
          <w:rFonts w:ascii="Times New Roman" w:hAnsi="Times New Roman"/>
          <w:szCs w:val="20"/>
          <w:lang w:eastAsia="zh-CN"/>
        </w:rPr>
        <w:t xml:space="preserve">where the Z’ values follow the reported beam report timing values in capability 2-25 </w:t>
      </w:r>
      <w:r>
        <w:rPr>
          <w:rFonts w:ascii="Times New Roman" w:hAnsi="Times New Roman"/>
          <w:szCs w:val="20"/>
          <w:lang w:eastAsia="zh-CN"/>
        </w:rPr>
        <w:t>(Ericsson</w:t>
      </w:r>
      <w:r w:rsidR="009D2008">
        <w:rPr>
          <w:rFonts w:ascii="Times New Roman" w:hAnsi="Times New Roman"/>
          <w:szCs w:val="20"/>
          <w:lang w:eastAsia="zh-CN"/>
        </w:rPr>
        <w:t>, ZTE</w:t>
      </w:r>
      <w:r w:rsidR="0014779F">
        <w:rPr>
          <w:rFonts w:ascii="Times New Roman" w:hAnsi="Times New Roman"/>
          <w:szCs w:val="20"/>
          <w:lang w:eastAsia="zh-CN"/>
        </w:rPr>
        <w:t xml:space="preserve">, </w:t>
      </w:r>
      <w:proofErr w:type="spellStart"/>
      <w:proofErr w:type="gramStart"/>
      <w:r w:rsidR="00825F76">
        <w:rPr>
          <w:rFonts w:ascii="Times New Roman" w:eastAsia="Malgun Gothic" w:hAnsi="Times New Roman" w:hint="eastAsia"/>
          <w:szCs w:val="20"/>
          <w:lang w:eastAsia="ko-KR"/>
        </w:rPr>
        <w:t>LGE</w:t>
      </w:r>
      <w:r w:rsidR="000303BC">
        <w:rPr>
          <w:rFonts w:ascii="Times New Roman" w:eastAsia="Malgun Gothic" w:hAnsi="Times New Roman"/>
          <w:szCs w:val="20"/>
          <w:lang w:eastAsia="ko-KR"/>
        </w:rPr>
        <w:t>,</w:t>
      </w:r>
      <w:r w:rsidR="0014779F">
        <w:rPr>
          <w:rFonts w:ascii="Times New Roman" w:hAnsi="Times New Roman"/>
          <w:szCs w:val="20"/>
          <w:lang w:eastAsia="zh-CN"/>
        </w:rPr>
        <w:t>Qualcomm</w:t>
      </w:r>
      <w:proofErr w:type="spellEnd"/>
      <w:proofErr w:type="gramEnd"/>
      <w:r>
        <w:rPr>
          <w:rFonts w:ascii="Times New Roman" w:hAnsi="Times New Roman"/>
          <w:szCs w:val="20"/>
          <w:lang w:eastAsia="zh-CN"/>
        </w:rPr>
        <w:t>)</w:t>
      </w:r>
    </w:p>
    <w:p w14:paraId="37ABE965" w14:textId="77777777" w:rsidR="00E92DBF" w:rsidRPr="00F75A2F" w:rsidRDefault="00E92DBF" w:rsidP="00E92DBF">
      <w:pPr>
        <w:pStyle w:val="BodyText"/>
        <w:overflowPunct/>
        <w:autoSpaceDE/>
        <w:autoSpaceDN/>
        <w:adjustRightInd/>
        <w:ind w:left="720"/>
        <w:textAlignment w:val="auto"/>
        <w:rPr>
          <w:rFonts w:eastAsia="SimSun"/>
        </w:rPr>
      </w:pPr>
    </w:p>
    <w:p w14:paraId="59259C6F" w14:textId="4DFFA658" w:rsidR="00E92DBF" w:rsidRDefault="00E92DBF" w:rsidP="00E92DBF">
      <w:pPr>
        <w:pStyle w:val="3GPPHeader"/>
        <w:rPr>
          <w:rFonts w:ascii="Times New Roman" w:hAnsi="Times New Roman"/>
          <w:b w:val="0"/>
        </w:rPr>
      </w:pPr>
      <w:bookmarkStart w:id="3" w:name="_Hlk514345885"/>
      <w:r w:rsidRPr="00F75A2F">
        <w:rPr>
          <w:rFonts w:ascii="Times New Roman" w:hAnsi="Times New Roman"/>
        </w:rPr>
        <w:t>Issue</w:t>
      </w:r>
      <w:r w:rsidR="00CB39BF">
        <w:rPr>
          <w:rFonts w:ascii="Times New Roman" w:hAnsi="Times New Roman"/>
        </w:rPr>
        <w:t xml:space="preserve"> 2.3.2</w:t>
      </w:r>
      <w:r w:rsidRPr="00F75A2F">
        <w:rPr>
          <w:rFonts w:ascii="Times New Roman" w:hAnsi="Times New Roman"/>
        </w:rPr>
        <w:t>:</w:t>
      </w:r>
      <w:r w:rsidRPr="00F75A2F">
        <w:rPr>
          <w:rFonts w:ascii="Times New Roman" w:hAnsi="Times New Roman"/>
          <w:b w:val="0"/>
        </w:rPr>
        <w:t xml:space="preserve"> Is the CSI </w:t>
      </w:r>
      <w:r>
        <w:rPr>
          <w:rFonts w:ascii="Times New Roman" w:hAnsi="Times New Roman"/>
          <w:b w:val="0"/>
        </w:rPr>
        <w:t xml:space="preserve">processing / latency framework </w:t>
      </w:r>
      <w:r w:rsidRPr="00F75A2F">
        <w:rPr>
          <w:rFonts w:ascii="Times New Roman" w:hAnsi="Times New Roman"/>
          <w:b w:val="0"/>
        </w:rPr>
        <w:t xml:space="preserve">applicable to </w:t>
      </w:r>
      <w:r>
        <w:rPr>
          <w:rFonts w:ascii="Times New Roman" w:hAnsi="Times New Roman"/>
          <w:b w:val="0"/>
        </w:rPr>
        <w:t>TRS</w:t>
      </w:r>
      <w:r w:rsidRPr="00F75A2F">
        <w:rPr>
          <w:rFonts w:ascii="Times New Roman" w:hAnsi="Times New Roman"/>
          <w:b w:val="0"/>
        </w:rPr>
        <w:t>, and if so, how to capture it?</w:t>
      </w:r>
    </w:p>
    <w:p w14:paraId="12EF38E0" w14:textId="77777777" w:rsidR="00E92DBF" w:rsidRPr="00A46847" w:rsidRDefault="00E92DBF" w:rsidP="00A84A83">
      <w:pPr>
        <w:pStyle w:val="3GPPHeader"/>
        <w:numPr>
          <w:ilvl w:val="0"/>
          <w:numId w:val="11"/>
        </w:numPr>
        <w:rPr>
          <w:rFonts w:ascii="Times New Roman" w:hAnsi="Times New Roman"/>
          <w:b w:val="0"/>
        </w:rPr>
      </w:pPr>
      <w:r>
        <w:rPr>
          <w:rFonts w:ascii="Times New Roman" w:hAnsi="Times New Roman"/>
          <w:b w:val="0"/>
        </w:rPr>
        <w:t>Alt 1: Yes, a TRS occupies a CPU according to the following rules (Spreadtrum)</w:t>
      </w:r>
    </w:p>
    <w:tbl>
      <w:tblPr>
        <w:tblStyle w:val="TableGrid"/>
        <w:tblW w:w="0" w:type="auto"/>
        <w:tblLook w:val="04A0" w:firstRow="1" w:lastRow="0" w:firstColumn="1" w:lastColumn="0" w:noHBand="0" w:noVBand="1"/>
      </w:tblPr>
      <w:tblGrid>
        <w:gridCol w:w="1555"/>
        <w:gridCol w:w="3876"/>
        <w:gridCol w:w="3876"/>
      </w:tblGrid>
      <w:tr w:rsidR="00E92DBF" w14:paraId="1F189A46" w14:textId="77777777" w:rsidTr="00DD19E7">
        <w:tc>
          <w:tcPr>
            <w:tcW w:w="1555" w:type="dxa"/>
          </w:tcPr>
          <w:p w14:paraId="7E65A816" w14:textId="77777777" w:rsidR="00E92DBF" w:rsidRDefault="00E92DBF" w:rsidP="00DD19E7"/>
        </w:tc>
        <w:tc>
          <w:tcPr>
            <w:tcW w:w="3876" w:type="dxa"/>
          </w:tcPr>
          <w:p w14:paraId="1CEE5579" w14:textId="77777777" w:rsidR="00E92DBF" w:rsidRDefault="00E92DBF" w:rsidP="00DD19E7">
            <w:r>
              <w:t>Type A CSI processing capability</w:t>
            </w:r>
          </w:p>
        </w:tc>
        <w:tc>
          <w:tcPr>
            <w:tcW w:w="3876" w:type="dxa"/>
          </w:tcPr>
          <w:p w14:paraId="7E51B1A2" w14:textId="77777777" w:rsidR="00E92DBF" w:rsidRDefault="00E92DBF" w:rsidP="00DD19E7">
            <w:r>
              <w:t>Type B CSI processing capability</w:t>
            </w:r>
          </w:p>
        </w:tc>
      </w:tr>
      <w:tr w:rsidR="00E92DBF" w14:paraId="6C754428" w14:textId="77777777" w:rsidTr="00DD19E7">
        <w:tc>
          <w:tcPr>
            <w:tcW w:w="1555" w:type="dxa"/>
          </w:tcPr>
          <w:p w14:paraId="0DE3442D" w14:textId="77777777" w:rsidR="00E92DBF" w:rsidRDefault="00E92DBF" w:rsidP="00DD19E7">
            <w:r>
              <w:t>Periodic TRS</w:t>
            </w:r>
          </w:p>
        </w:tc>
        <w:tc>
          <w:tcPr>
            <w:tcW w:w="3876" w:type="dxa"/>
          </w:tcPr>
          <w:p w14:paraId="62BB3688" w14:textId="77777777" w:rsidR="00E92DBF" w:rsidRDefault="00E92DBF" w:rsidP="00DD19E7">
            <w:r>
              <w:t>From the first symbol of TRS to the last symbol of TRS+1</w:t>
            </w:r>
          </w:p>
        </w:tc>
        <w:tc>
          <w:tcPr>
            <w:tcW w:w="3876" w:type="dxa"/>
          </w:tcPr>
          <w:p w14:paraId="4327E47C" w14:textId="77777777" w:rsidR="00E92DBF" w:rsidRDefault="00E92DBF" w:rsidP="00DD19E7">
            <w:r>
              <w:t>FFS</w:t>
            </w:r>
          </w:p>
        </w:tc>
      </w:tr>
      <w:tr w:rsidR="00E92DBF" w14:paraId="4ECDF62F" w14:textId="77777777" w:rsidTr="00DD19E7">
        <w:tc>
          <w:tcPr>
            <w:tcW w:w="1555" w:type="dxa"/>
          </w:tcPr>
          <w:p w14:paraId="69C4ADF0" w14:textId="77777777" w:rsidR="00E92DBF" w:rsidRDefault="00E92DBF" w:rsidP="00DD19E7">
            <w:r>
              <w:t>Aperiodic TRS</w:t>
            </w:r>
          </w:p>
        </w:tc>
        <w:tc>
          <w:tcPr>
            <w:tcW w:w="3876" w:type="dxa"/>
          </w:tcPr>
          <w:p w14:paraId="3951B052" w14:textId="77777777" w:rsidR="00E92DBF" w:rsidRDefault="00E92DBF" w:rsidP="00DD19E7">
            <w:r>
              <w:t>From the first symbol after the triggering DCI to the last symbol of TRS+1</w:t>
            </w:r>
          </w:p>
        </w:tc>
        <w:tc>
          <w:tcPr>
            <w:tcW w:w="3876" w:type="dxa"/>
          </w:tcPr>
          <w:p w14:paraId="0DE6155B" w14:textId="77777777" w:rsidR="00E92DBF" w:rsidRDefault="00E92DBF" w:rsidP="00DD19E7">
            <w:r>
              <w:t>From the first symbol after the triggering DCI to the last symbol of TRS+1</w:t>
            </w:r>
          </w:p>
        </w:tc>
      </w:tr>
    </w:tbl>
    <w:p w14:paraId="4E6A56C5" w14:textId="45EE7792" w:rsidR="00E92DBF" w:rsidRDefault="00E92DBF" w:rsidP="00A84A83">
      <w:pPr>
        <w:pStyle w:val="3GPPHeader"/>
        <w:numPr>
          <w:ilvl w:val="0"/>
          <w:numId w:val="11"/>
        </w:numPr>
        <w:rPr>
          <w:rFonts w:ascii="Times New Roman" w:hAnsi="Times New Roman"/>
          <w:b w:val="0"/>
        </w:rPr>
      </w:pPr>
      <w:r>
        <w:rPr>
          <w:rFonts w:ascii="Times New Roman" w:hAnsi="Times New Roman"/>
          <w:b w:val="0"/>
        </w:rPr>
        <w:t>Alt 2: No, TRS is treated separately (Ericsson</w:t>
      </w:r>
      <w:r w:rsidR="00A25E7E">
        <w:rPr>
          <w:rFonts w:ascii="Times New Roman" w:hAnsi="Times New Roman"/>
          <w:b w:val="0"/>
        </w:rPr>
        <w:t>, ZTE</w:t>
      </w:r>
      <w:r w:rsidR="006853D8">
        <w:rPr>
          <w:rFonts w:ascii="Times New Roman" w:hAnsi="Times New Roman"/>
          <w:b w:val="0"/>
        </w:rPr>
        <w:t xml:space="preserve">, </w:t>
      </w:r>
      <w:proofErr w:type="spellStart"/>
      <w:r w:rsidR="00825F76">
        <w:rPr>
          <w:rFonts w:ascii="Times New Roman" w:eastAsia="Malgun Gothic" w:hAnsi="Times New Roman" w:hint="eastAsia"/>
          <w:b w:val="0"/>
          <w:lang w:eastAsia="ko-KR"/>
        </w:rPr>
        <w:t>LGE</w:t>
      </w:r>
      <w:r w:rsidR="006853D8">
        <w:rPr>
          <w:rFonts w:ascii="Times New Roman" w:hAnsi="Times New Roman"/>
          <w:b w:val="0"/>
        </w:rPr>
        <w:t>Intel</w:t>
      </w:r>
      <w:proofErr w:type="spellEnd"/>
      <w:r>
        <w:rPr>
          <w:rFonts w:ascii="Times New Roman" w:hAnsi="Times New Roman"/>
          <w:b w:val="0"/>
        </w:rPr>
        <w:t>)</w:t>
      </w:r>
    </w:p>
    <w:p w14:paraId="686DFC52" w14:textId="1EAFEC20" w:rsidR="000303BC" w:rsidRDefault="000303BC" w:rsidP="000303BC">
      <w:pPr>
        <w:pStyle w:val="3GPPHeader"/>
        <w:rPr>
          <w:rFonts w:ascii="Times New Roman" w:hAnsi="Times New Roman"/>
          <w:b w:val="0"/>
        </w:rPr>
      </w:pPr>
    </w:p>
    <w:p w14:paraId="5E024C42" w14:textId="6C736F7A" w:rsidR="000303BC" w:rsidRPr="00F75A2F" w:rsidRDefault="000303BC" w:rsidP="00B10E57">
      <w:pPr>
        <w:pStyle w:val="3GPPHeader"/>
        <w:rPr>
          <w:rFonts w:ascii="Times New Roman" w:hAnsi="Times New Roman"/>
          <w:b w:val="0"/>
        </w:rPr>
      </w:pPr>
    </w:p>
    <w:bookmarkEnd w:id="3"/>
    <w:p w14:paraId="5566AF48" w14:textId="7A865E8B" w:rsidR="00E92DBF" w:rsidRDefault="000303BC" w:rsidP="00E92DBF">
      <w:pPr>
        <w:rPr>
          <w:b/>
        </w:rPr>
      </w:pPr>
      <w:r w:rsidRPr="00B10E57">
        <w:rPr>
          <w:b/>
          <w:highlight w:val="cyan"/>
        </w:rPr>
        <w:t>Proposal 2.3.2:</w:t>
      </w:r>
    </w:p>
    <w:p w14:paraId="0FE5F59B" w14:textId="08447B71" w:rsidR="000303BC" w:rsidRPr="000303BC" w:rsidRDefault="000303BC" w:rsidP="00B10E57">
      <w:pPr>
        <w:pStyle w:val="ListParagraph"/>
        <w:numPr>
          <w:ilvl w:val="0"/>
          <w:numId w:val="11"/>
        </w:numPr>
      </w:pPr>
      <w:r w:rsidRPr="00B10E57">
        <w:t>TRS processing</w:t>
      </w:r>
      <w:r>
        <w:t xml:space="preserve"> is treated separately from the CSI processing / latency framework, i.e. TRS processing does not occupy a CSI processing unit</w:t>
      </w:r>
    </w:p>
    <w:p w14:paraId="6CEFA4E6" w14:textId="54246F84" w:rsidR="00E92DBF" w:rsidRDefault="00E92DBF" w:rsidP="00E92DBF">
      <w:r w:rsidRPr="00E92DBF">
        <w:rPr>
          <w:b/>
        </w:rPr>
        <w:t>Issue</w:t>
      </w:r>
      <w:r w:rsidR="00CB39BF">
        <w:rPr>
          <w:b/>
        </w:rPr>
        <w:t xml:space="preserve"> 2.3.3</w:t>
      </w:r>
      <w:r w:rsidRPr="00E92DBF">
        <w:rPr>
          <w:b/>
        </w:rPr>
        <w:t>:</w:t>
      </w:r>
      <w:r>
        <w:rPr>
          <w:b/>
        </w:rPr>
        <w:t xml:space="preserve"> </w:t>
      </w:r>
      <w:r w:rsidRPr="00E92DBF">
        <w:t xml:space="preserve">Is the CSI </w:t>
      </w:r>
      <w:r>
        <w:t>processing / latency framework applicable to SRS precoder determination based on CSI-RS resource</w:t>
      </w:r>
      <w:r w:rsidRPr="00E92DBF">
        <w:t xml:space="preserve"> </w:t>
      </w:r>
      <w:r>
        <w:t>for non-codebook UL transmission?</w:t>
      </w:r>
    </w:p>
    <w:p w14:paraId="50EF2006" w14:textId="105B51BB" w:rsidR="00E92DBF" w:rsidRDefault="00E92DBF" w:rsidP="00A84A83">
      <w:pPr>
        <w:pStyle w:val="ListParagraph"/>
        <w:numPr>
          <w:ilvl w:val="0"/>
          <w:numId w:val="11"/>
        </w:numPr>
      </w:pPr>
      <w:r>
        <w:t>Alt 1: Yes, w</w:t>
      </w:r>
      <w:r w:rsidRPr="00E92DBF">
        <w:t xml:space="preserve">hen a SRS resource set is configured for non-codebook based UL and the SRS resource set is associated with a CSI-RS resource, a CSI processing unit is assigned for the SRS resource set. The CSI processing unit occupancy follows the rules for high-latency CSI report with the same time-domain behaviour.  </w:t>
      </w:r>
      <w:r>
        <w:t>(Qualcomm</w:t>
      </w:r>
      <w:r w:rsidR="00353ED5">
        <w:t>, ZTE</w:t>
      </w:r>
      <w:r w:rsidR="00AE430D">
        <w:t xml:space="preserve">, </w:t>
      </w:r>
      <w:r w:rsidR="004E7A12">
        <w:t>Huawei/</w:t>
      </w:r>
      <w:proofErr w:type="spellStart"/>
      <w:r w:rsidR="004E7A12">
        <w:t>HiSilicon</w:t>
      </w:r>
      <w:r w:rsidR="00AE430D">
        <w:t>Samsung</w:t>
      </w:r>
      <w:proofErr w:type="spellEnd"/>
      <w:r>
        <w:t>)</w:t>
      </w:r>
    </w:p>
    <w:p w14:paraId="1ACA79E5" w14:textId="047A7D2A" w:rsidR="000303BC" w:rsidRDefault="00E92DBF" w:rsidP="000303BC">
      <w:pPr>
        <w:pStyle w:val="ListParagraph"/>
        <w:numPr>
          <w:ilvl w:val="0"/>
          <w:numId w:val="11"/>
        </w:numPr>
      </w:pPr>
      <w:r>
        <w:t>Alt 2: No</w:t>
      </w:r>
    </w:p>
    <w:p w14:paraId="29D73FC9" w14:textId="77777777" w:rsidR="000303BC" w:rsidRDefault="000303BC" w:rsidP="000303BC">
      <w:pPr>
        <w:rPr>
          <w:b/>
        </w:rPr>
      </w:pPr>
    </w:p>
    <w:p w14:paraId="28B60BF5" w14:textId="77777777" w:rsidR="00892B5E" w:rsidRDefault="000303BC" w:rsidP="00892B5E">
      <w:pPr>
        <w:rPr>
          <w:b/>
          <w:highlight w:val="cyan"/>
        </w:rPr>
      </w:pPr>
      <w:r w:rsidRPr="00B10E57">
        <w:rPr>
          <w:b/>
          <w:highlight w:val="cyan"/>
        </w:rPr>
        <w:t>Proposal 2.3.3:</w:t>
      </w:r>
    </w:p>
    <w:p w14:paraId="651C37D6" w14:textId="091ED4C8" w:rsidR="00892B5E" w:rsidRPr="00892B5E" w:rsidRDefault="000303BC">
      <w:pPr>
        <w:pStyle w:val="ListParagraph"/>
        <w:numPr>
          <w:ilvl w:val="0"/>
          <w:numId w:val="11"/>
        </w:numPr>
      </w:pPr>
      <w:r>
        <w:t>W</w:t>
      </w:r>
      <w:r w:rsidRPr="00E92DBF">
        <w:t>hen a</w:t>
      </w:r>
      <w:r>
        <w:t>n</w:t>
      </w:r>
      <w:r w:rsidRPr="00E92DBF">
        <w:t xml:space="preserve"> SRS resource set is configured for non-</w:t>
      </w:r>
      <w:proofErr w:type="gramStart"/>
      <w:r w:rsidRPr="00E92DBF">
        <w:t>codebook based</w:t>
      </w:r>
      <w:proofErr w:type="gramEnd"/>
      <w:r w:rsidRPr="00E92DBF">
        <w:t xml:space="preserve"> UL and the SRS resource set is associated with a CSI-RS resource, a CSI processing unit is assigned for the SRS resource set. The CSI processing unit occupancy follows the rules for high-latency CSI report with the same time-domain behaviour.  </w:t>
      </w:r>
    </w:p>
    <w:p w14:paraId="6CCA6858" w14:textId="71F4B317" w:rsidR="00A53C38" w:rsidRDefault="00A53C38">
      <w:pPr>
        <w:pStyle w:val="Heading2"/>
        <w:rPr>
          <w:lang w:val="en-US"/>
        </w:rPr>
      </w:pPr>
      <w:r>
        <w:rPr>
          <w:lang w:val="en-US"/>
        </w:rPr>
        <w:lastRenderedPageBreak/>
        <w:t>Remaining (</w:t>
      </w:r>
      <w:proofErr w:type="gramStart"/>
      <w:r>
        <w:rPr>
          <w:lang w:val="en-US"/>
        </w:rPr>
        <w:t>Z,Z</w:t>
      </w:r>
      <w:proofErr w:type="gramEnd"/>
      <w:r>
        <w:rPr>
          <w:lang w:val="en-US"/>
        </w:rPr>
        <w:t>’) values</w:t>
      </w:r>
    </w:p>
    <w:p w14:paraId="538760FB" w14:textId="646037C9" w:rsidR="00CB39BF" w:rsidRPr="00CB39BF" w:rsidRDefault="00CB39BF" w:rsidP="00CB39BF">
      <w:pPr>
        <w:rPr>
          <w:lang w:val="en-US"/>
        </w:rPr>
      </w:pPr>
      <w:r>
        <w:rPr>
          <w:lang w:val="en-US"/>
        </w:rPr>
        <w:t>In this section, the proposals for numerical values of (</w:t>
      </w:r>
      <w:proofErr w:type="gramStart"/>
      <w:r>
        <w:rPr>
          <w:lang w:val="en-US"/>
        </w:rPr>
        <w:t>Z,Z</w:t>
      </w:r>
      <w:proofErr w:type="gramEnd"/>
      <w:r>
        <w:rPr>
          <w:lang w:val="en-US"/>
        </w:rPr>
        <w:t>’) for the remaining cases are listed.</w:t>
      </w:r>
    </w:p>
    <w:p w14:paraId="478E8113" w14:textId="73B1C4C6" w:rsidR="007544DA" w:rsidRPr="007339FB" w:rsidRDefault="007544DA" w:rsidP="007544DA">
      <w:pPr>
        <w:pStyle w:val="Caption"/>
        <w:keepNext/>
        <w:rPr>
          <w:sz w:val="22"/>
          <w:szCs w:val="22"/>
        </w:rPr>
      </w:pPr>
      <w:r>
        <w:rPr>
          <w:sz w:val="22"/>
          <w:szCs w:val="22"/>
        </w:rPr>
        <w:t>Huawei proposal</w:t>
      </w:r>
      <w:r w:rsidR="004F6E94">
        <w:rPr>
          <w:sz w:val="22"/>
          <w:szCs w:val="22"/>
        </w:rPr>
        <w:t xml:space="preserve"> normal UE capability</w:t>
      </w:r>
    </w:p>
    <w:tbl>
      <w:tblPr>
        <w:tblW w:w="0" w:type="auto"/>
        <w:jc w:val="center"/>
        <w:tblLook w:val="04A0" w:firstRow="1" w:lastRow="0" w:firstColumn="1" w:lastColumn="0" w:noHBand="0" w:noVBand="1"/>
      </w:tblPr>
      <w:tblGrid>
        <w:gridCol w:w="633"/>
        <w:gridCol w:w="1056"/>
        <w:gridCol w:w="405"/>
        <w:gridCol w:w="1424"/>
        <w:gridCol w:w="2091"/>
      </w:tblGrid>
      <w:tr w:rsidR="007544DA" w:rsidRPr="00A1752C" w14:paraId="5F11293A" w14:textId="77777777" w:rsidTr="00071C5E">
        <w:trPr>
          <w:trHeight w:val="330"/>
          <w:jc w:val="center"/>
        </w:trPr>
        <w:tc>
          <w:tcPr>
            <w:tcW w:w="2094" w:type="dxa"/>
            <w:gridSpan w:val="3"/>
            <w:vMerge w:val="restart"/>
            <w:tcBorders>
              <w:top w:val="single" w:sz="4" w:space="0" w:color="auto"/>
              <w:left w:val="single" w:sz="4" w:space="0" w:color="auto"/>
              <w:right w:val="single" w:sz="4" w:space="0" w:color="7F7F7F"/>
            </w:tcBorders>
            <w:shd w:val="clear" w:color="auto" w:fill="auto"/>
            <w:vAlign w:val="center"/>
          </w:tcPr>
          <w:p w14:paraId="40FA925D" w14:textId="77777777" w:rsidR="007544DA" w:rsidRPr="00A1752C" w:rsidRDefault="007544DA" w:rsidP="00071C5E">
            <w:pPr>
              <w:jc w:val="center"/>
              <w:rPr>
                <w:b/>
                <w:bCs/>
                <w:highlight w:val="green"/>
              </w:rPr>
            </w:pPr>
          </w:p>
        </w:tc>
        <w:tc>
          <w:tcPr>
            <w:tcW w:w="3515" w:type="dxa"/>
            <w:gridSpan w:val="2"/>
            <w:tcBorders>
              <w:top w:val="single" w:sz="4" w:space="0" w:color="auto"/>
              <w:left w:val="single" w:sz="4" w:space="0" w:color="auto"/>
              <w:bottom w:val="nil"/>
              <w:right w:val="single" w:sz="4" w:space="0" w:color="7F7F7F"/>
            </w:tcBorders>
            <w:shd w:val="clear" w:color="auto" w:fill="auto"/>
          </w:tcPr>
          <w:p w14:paraId="67CDD92B" w14:textId="77777777" w:rsidR="007544DA" w:rsidRPr="00A1752C" w:rsidRDefault="007544DA" w:rsidP="00071C5E">
            <w:pPr>
              <w:jc w:val="center"/>
              <w:rPr>
                <w:b/>
                <w:bCs/>
              </w:rPr>
            </w:pPr>
            <w:r w:rsidRPr="00A1752C">
              <w:rPr>
                <w:b/>
                <w:bCs/>
              </w:rPr>
              <w:t>For Type A CSI processing capability</w:t>
            </w:r>
          </w:p>
        </w:tc>
      </w:tr>
      <w:tr w:rsidR="007544DA" w:rsidRPr="00A1752C" w14:paraId="02A1B736" w14:textId="77777777" w:rsidTr="00071C5E">
        <w:trPr>
          <w:trHeight w:val="330"/>
          <w:jc w:val="center"/>
        </w:trPr>
        <w:tc>
          <w:tcPr>
            <w:tcW w:w="0" w:type="auto"/>
            <w:gridSpan w:val="3"/>
            <w:vMerge/>
            <w:tcBorders>
              <w:left w:val="single" w:sz="4" w:space="0" w:color="auto"/>
              <w:bottom w:val="single" w:sz="8" w:space="0" w:color="auto"/>
              <w:right w:val="single" w:sz="4" w:space="0" w:color="7F7F7F"/>
            </w:tcBorders>
            <w:shd w:val="clear" w:color="auto" w:fill="auto"/>
            <w:noWrap/>
            <w:vAlign w:val="center"/>
            <w:hideMark/>
          </w:tcPr>
          <w:p w14:paraId="30677169" w14:textId="77777777" w:rsidR="007544DA" w:rsidRPr="00A1752C" w:rsidRDefault="007544DA" w:rsidP="00071C5E">
            <w:pPr>
              <w:jc w:val="center"/>
              <w:rPr>
                <w:b/>
                <w:bC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68CBC" w14:textId="77777777" w:rsidR="007544DA" w:rsidRPr="00A1752C" w:rsidRDefault="007544DA" w:rsidP="00071C5E">
            <w:pPr>
              <w:jc w:val="center"/>
              <w:rPr>
                <w:b/>
                <w:bCs/>
              </w:rPr>
            </w:pPr>
            <w:r w:rsidRPr="00A1752C">
              <w:rPr>
                <w:b/>
                <w:bCs/>
              </w:rPr>
              <w:t>CSI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01B5A1" w14:textId="77777777" w:rsidR="007544DA" w:rsidRPr="00A1752C" w:rsidRDefault="007544DA" w:rsidP="00071C5E">
            <w:pPr>
              <w:jc w:val="center"/>
              <w:rPr>
                <w:b/>
                <w:bCs/>
              </w:rPr>
            </w:pPr>
            <w:r w:rsidRPr="00A1752C">
              <w:rPr>
                <w:b/>
                <w:bCs/>
              </w:rPr>
              <w:t>CSI+UL-SCH</w:t>
            </w:r>
          </w:p>
        </w:tc>
      </w:tr>
      <w:tr w:rsidR="007544DA" w:rsidRPr="00A1752C" w14:paraId="1B857935" w14:textId="77777777" w:rsidTr="00071C5E">
        <w:trPr>
          <w:trHeight w:val="315"/>
          <w:jc w:val="center"/>
        </w:trPr>
        <w:tc>
          <w:tcPr>
            <w:tcW w:w="0" w:type="auto"/>
            <w:vMerge w:val="restart"/>
            <w:tcBorders>
              <w:top w:val="nil"/>
              <w:left w:val="single" w:sz="8" w:space="0" w:color="auto"/>
              <w:bottom w:val="single" w:sz="8" w:space="0" w:color="000000"/>
              <w:right w:val="single" w:sz="4" w:space="0" w:color="auto"/>
            </w:tcBorders>
            <w:shd w:val="clear" w:color="auto" w:fill="auto"/>
            <w:noWrap/>
            <w:textDirection w:val="btLr"/>
            <w:vAlign w:val="center"/>
            <w:hideMark/>
          </w:tcPr>
          <w:p w14:paraId="10FE3E4E" w14:textId="77777777" w:rsidR="007544DA" w:rsidRPr="00A1752C" w:rsidRDefault="007544DA" w:rsidP="00071C5E">
            <w:pPr>
              <w:jc w:val="center"/>
            </w:pPr>
            <w:r>
              <w:t>High</w:t>
            </w:r>
            <w:r w:rsidRPr="00A1752C">
              <w:t xml:space="preserve"> latency CSI</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4A8E5D9" w14:textId="77777777" w:rsidR="007544DA" w:rsidRPr="00A1752C" w:rsidRDefault="007544DA" w:rsidP="00071C5E">
            <w:pPr>
              <w:jc w:val="center"/>
              <w:rPr>
                <w:b/>
                <w:bCs/>
              </w:rPr>
            </w:pPr>
            <w:r w:rsidRPr="00A1752C">
              <w:rPr>
                <w:b/>
                <w:bCs/>
              </w:rPr>
              <w:t>15 kHZ</w:t>
            </w:r>
          </w:p>
        </w:tc>
        <w:tc>
          <w:tcPr>
            <w:tcW w:w="0" w:type="auto"/>
            <w:tcBorders>
              <w:top w:val="nil"/>
              <w:left w:val="nil"/>
              <w:bottom w:val="nil"/>
              <w:right w:val="nil"/>
            </w:tcBorders>
            <w:shd w:val="clear" w:color="auto" w:fill="auto"/>
            <w:noWrap/>
            <w:vAlign w:val="center"/>
            <w:hideMark/>
          </w:tcPr>
          <w:p w14:paraId="5E866017" w14:textId="77777777" w:rsidR="007544DA" w:rsidRPr="00A1752C" w:rsidRDefault="007544DA" w:rsidP="00071C5E">
            <w:pPr>
              <w:jc w:val="center"/>
              <w:rPr>
                <w:i/>
                <w:iCs/>
              </w:rPr>
            </w:pPr>
            <w:r w:rsidRPr="00A1752C">
              <w:rPr>
                <w:i/>
                <w:iC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4213D47" w14:textId="77777777" w:rsidR="007544DA" w:rsidRPr="003E412F" w:rsidRDefault="007544DA" w:rsidP="00071C5E">
            <w:pPr>
              <w:jc w:val="center"/>
            </w:pPr>
            <w:r w:rsidRPr="003E412F">
              <w:rPr>
                <w:rFonts w:hint="eastAsia"/>
              </w:rPr>
              <w:t>4</w:t>
            </w:r>
            <w: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38AE59" w14:textId="68B2E46D" w:rsidR="007544DA" w:rsidRPr="003E412F" w:rsidRDefault="003209F2" w:rsidP="00071C5E">
            <w:pPr>
              <w:jc w:val="center"/>
            </w:pPr>
            <w:r>
              <w:rPr>
                <w:rFonts w:hint="eastAsia"/>
              </w:rPr>
              <w:t>26</w:t>
            </w:r>
          </w:p>
        </w:tc>
      </w:tr>
      <w:tr w:rsidR="007544DA" w:rsidRPr="00A1752C" w14:paraId="5EDD3D8E" w14:textId="77777777" w:rsidTr="00071C5E">
        <w:trPr>
          <w:trHeight w:val="315"/>
          <w:jc w:val="center"/>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6A8796CE" w14:textId="77777777" w:rsidR="007544DA" w:rsidRPr="00A1752C" w:rsidRDefault="007544DA" w:rsidP="00071C5E">
            <w:pPr>
              <w:jc w:val="cente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6EB151A6" w14:textId="77777777" w:rsidR="007544DA" w:rsidRPr="00A1752C" w:rsidRDefault="007544DA" w:rsidP="00071C5E">
            <w:pPr>
              <w:jc w:val="center"/>
              <w:rPr>
                <w:b/>
                <w:bCs/>
              </w:rPr>
            </w:pPr>
          </w:p>
        </w:tc>
        <w:tc>
          <w:tcPr>
            <w:tcW w:w="0" w:type="auto"/>
            <w:tcBorders>
              <w:top w:val="nil"/>
              <w:left w:val="nil"/>
              <w:bottom w:val="single" w:sz="4" w:space="0" w:color="auto"/>
              <w:right w:val="nil"/>
            </w:tcBorders>
            <w:shd w:val="clear" w:color="auto" w:fill="auto"/>
            <w:noWrap/>
            <w:vAlign w:val="center"/>
            <w:hideMark/>
          </w:tcPr>
          <w:p w14:paraId="23962DF7" w14:textId="77777777" w:rsidR="007544DA" w:rsidRPr="00A1752C" w:rsidRDefault="007544DA" w:rsidP="00071C5E">
            <w:pPr>
              <w:jc w:val="center"/>
              <w:rPr>
                <w:i/>
                <w:iCs/>
              </w:rPr>
            </w:pPr>
            <w:r w:rsidRPr="00A1752C">
              <w:rPr>
                <w:i/>
                <w:iC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36E1C7E" w14:textId="77777777" w:rsidR="007544DA" w:rsidRPr="003E412F" w:rsidRDefault="007544DA" w:rsidP="00071C5E">
            <w:pPr>
              <w:jc w:val="center"/>
            </w:pPr>
            <w:r>
              <w:t>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47FDB7" w14:textId="31F20563" w:rsidR="007544DA" w:rsidRPr="003E412F" w:rsidRDefault="003209F2" w:rsidP="00071C5E">
            <w:pPr>
              <w:jc w:val="center"/>
            </w:pPr>
            <w:r>
              <w:rPr>
                <w:rFonts w:hint="eastAsia"/>
              </w:rPr>
              <w:t>25</w:t>
            </w:r>
          </w:p>
        </w:tc>
      </w:tr>
      <w:tr w:rsidR="007544DA" w:rsidRPr="00A1752C" w14:paraId="6CDFE499" w14:textId="77777777" w:rsidTr="00071C5E">
        <w:trPr>
          <w:trHeight w:val="315"/>
          <w:jc w:val="center"/>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688F55E3" w14:textId="77777777" w:rsidR="007544DA" w:rsidRPr="00A1752C" w:rsidRDefault="007544DA" w:rsidP="00071C5E">
            <w:pPr>
              <w:jc w:val="cente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DDED57B" w14:textId="77777777" w:rsidR="007544DA" w:rsidRPr="00A1752C" w:rsidRDefault="007544DA" w:rsidP="00071C5E">
            <w:pPr>
              <w:jc w:val="center"/>
              <w:rPr>
                <w:b/>
                <w:bCs/>
              </w:rPr>
            </w:pPr>
            <w:r w:rsidRPr="00A1752C">
              <w:rPr>
                <w:b/>
                <w:bCs/>
              </w:rPr>
              <w:t>30 kHZ</w:t>
            </w:r>
          </w:p>
        </w:tc>
        <w:tc>
          <w:tcPr>
            <w:tcW w:w="0" w:type="auto"/>
            <w:tcBorders>
              <w:top w:val="nil"/>
              <w:left w:val="nil"/>
              <w:bottom w:val="nil"/>
              <w:right w:val="nil"/>
            </w:tcBorders>
            <w:shd w:val="clear" w:color="auto" w:fill="auto"/>
            <w:noWrap/>
            <w:vAlign w:val="center"/>
            <w:hideMark/>
          </w:tcPr>
          <w:p w14:paraId="48B0BEBA" w14:textId="77777777" w:rsidR="007544DA" w:rsidRPr="00A1752C" w:rsidRDefault="007544DA" w:rsidP="00071C5E">
            <w:pPr>
              <w:jc w:val="center"/>
              <w:rPr>
                <w:i/>
                <w:iCs/>
              </w:rPr>
            </w:pPr>
            <w:r w:rsidRPr="00A1752C">
              <w:rPr>
                <w:i/>
                <w:iC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F91C6C1" w14:textId="77777777" w:rsidR="007544DA" w:rsidRPr="003E412F" w:rsidRDefault="007544DA" w:rsidP="00071C5E">
            <w:pPr>
              <w:jc w:val="center"/>
            </w:pPr>
            <w:r>
              <w:t>85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82A424" w14:textId="2CC56E00" w:rsidR="007544DA" w:rsidRPr="003E412F" w:rsidRDefault="003209F2" w:rsidP="00071C5E">
            <w:pPr>
              <w:jc w:val="center"/>
            </w:pPr>
            <w:r>
              <w:rPr>
                <w:rFonts w:hint="eastAsia"/>
              </w:rPr>
              <w:t>50</w:t>
            </w:r>
          </w:p>
        </w:tc>
      </w:tr>
      <w:tr w:rsidR="007544DA" w:rsidRPr="00A1752C" w14:paraId="05876463" w14:textId="77777777" w:rsidTr="00071C5E">
        <w:trPr>
          <w:trHeight w:val="315"/>
          <w:jc w:val="center"/>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6451B485" w14:textId="77777777" w:rsidR="007544DA" w:rsidRPr="00A1752C" w:rsidRDefault="007544DA" w:rsidP="00071C5E">
            <w:pPr>
              <w:jc w:val="cente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2D8744BC" w14:textId="77777777" w:rsidR="007544DA" w:rsidRPr="00A1752C" w:rsidRDefault="007544DA" w:rsidP="00071C5E">
            <w:pPr>
              <w:jc w:val="center"/>
              <w:rPr>
                <w:b/>
                <w:bCs/>
              </w:rPr>
            </w:pPr>
          </w:p>
        </w:tc>
        <w:tc>
          <w:tcPr>
            <w:tcW w:w="0" w:type="auto"/>
            <w:tcBorders>
              <w:top w:val="nil"/>
              <w:left w:val="nil"/>
              <w:bottom w:val="single" w:sz="4" w:space="0" w:color="auto"/>
              <w:right w:val="nil"/>
            </w:tcBorders>
            <w:shd w:val="clear" w:color="auto" w:fill="auto"/>
            <w:noWrap/>
            <w:vAlign w:val="center"/>
            <w:hideMark/>
          </w:tcPr>
          <w:p w14:paraId="3964A1C9" w14:textId="77777777" w:rsidR="007544DA" w:rsidRPr="00A1752C" w:rsidRDefault="007544DA" w:rsidP="00071C5E">
            <w:pPr>
              <w:jc w:val="center"/>
              <w:rPr>
                <w:i/>
                <w:iCs/>
              </w:rPr>
            </w:pPr>
            <w:r w:rsidRPr="00A1752C">
              <w:rPr>
                <w:i/>
                <w:iC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49F6C6A" w14:textId="77777777" w:rsidR="007544DA" w:rsidRPr="003E412F" w:rsidRDefault="007544DA" w:rsidP="00071C5E">
            <w:pPr>
              <w:jc w:val="center"/>
            </w:pPr>
            <w:r>
              <w:t>84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0F1AE3" w14:textId="2D19B0F8" w:rsidR="007544DA" w:rsidRPr="003E412F" w:rsidRDefault="003209F2" w:rsidP="00071C5E">
            <w:pPr>
              <w:jc w:val="center"/>
            </w:pPr>
            <w:r>
              <w:rPr>
                <w:rFonts w:hint="eastAsia"/>
              </w:rPr>
              <w:t>49</w:t>
            </w:r>
          </w:p>
        </w:tc>
      </w:tr>
      <w:tr w:rsidR="007544DA" w:rsidRPr="00A1752C" w14:paraId="618B4920" w14:textId="77777777" w:rsidTr="00071C5E">
        <w:trPr>
          <w:trHeight w:val="315"/>
          <w:jc w:val="center"/>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3622EF59" w14:textId="77777777" w:rsidR="007544DA" w:rsidRPr="00A1752C" w:rsidRDefault="007544DA" w:rsidP="00071C5E">
            <w:pPr>
              <w:jc w:val="cente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5450AD0" w14:textId="77777777" w:rsidR="007544DA" w:rsidRPr="00A1752C" w:rsidRDefault="007544DA" w:rsidP="00071C5E">
            <w:pPr>
              <w:jc w:val="center"/>
              <w:rPr>
                <w:b/>
                <w:bCs/>
              </w:rPr>
            </w:pPr>
            <w:r w:rsidRPr="00A1752C">
              <w:rPr>
                <w:b/>
                <w:bCs/>
              </w:rPr>
              <w:t>60 kHZ</w:t>
            </w:r>
          </w:p>
        </w:tc>
        <w:tc>
          <w:tcPr>
            <w:tcW w:w="0" w:type="auto"/>
            <w:tcBorders>
              <w:top w:val="nil"/>
              <w:left w:val="nil"/>
              <w:bottom w:val="nil"/>
              <w:right w:val="nil"/>
            </w:tcBorders>
            <w:shd w:val="clear" w:color="auto" w:fill="auto"/>
            <w:noWrap/>
            <w:vAlign w:val="center"/>
            <w:hideMark/>
          </w:tcPr>
          <w:p w14:paraId="74BCB376" w14:textId="77777777" w:rsidR="007544DA" w:rsidRPr="00A1752C" w:rsidRDefault="007544DA" w:rsidP="00071C5E">
            <w:pPr>
              <w:jc w:val="center"/>
              <w:rPr>
                <w:i/>
                <w:iCs/>
              </w:rPr>
            </w:pPr>
            <w:r w:rsidRPr="00A1752C">
              <w:rPr>
                <w:i/>
                <w:iC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63DB746" w14:textId="77777777" w:rsidR="007544DA" w:rsidRPr="003E412F" w:rsidRDefault="007544DA" w:rsidP="00071C5E">
            <w:pPr>
              <w:jc w:val="center"/>
            </w:pPr>
            <w:r w:rsidRPr="003E412F">
              <w:rPr>
                <w:rFonts w:hint="eastAsia"/>
              </w:rPr>
              <w:t>155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ACA038" w14:textId="4DA6F20F" w:rsidR="007544DA" w:rsidRPr="003E412F" w:rsidRDefault="003209F2" w:rsidP="00071C5E">
            <w:pPr>
              <w:jc w:val="center"/>
            </w:pPr>
            <w:r>
              <w:rPr>
                <w:rFonts w:hint="eastAsia"/>
              </w:rPr>
              <w:t>98</w:t>
            </w:r>
          </w:p>
        </w:tc>
      </w:tr>
      <w:tr w:rsidR="007544DA" w:rsidRPr="00A1752C" w14:paraId="25DFE953" w14:textId="77777777" w:rsidTr="00071C5E">
        <w:trPr>
          <w:trHeight w:val="315"/>
          <w:jc w:val="center"/>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37814716" w14:textId="77777777" w:rsidR="007544DA" w:rsidRPr="00A1752C" w:rsidRDefault="007544DA" w:rsidP="00071C5E">
            <w:pPr>
              <w:jc w:val="cente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7590F77F" w14:textId="77777777" w:rsidR="007544DA" w:rsidRPr="00A1752C" w:rsidRDefault="007544DA" w:rsidP="00071C5E">
            <w:pPr>
              <w:jc w:val="center"/>
              <w:rPr>
                <w:b/>
                <w:bCs/>
              </w:rPr>
            </w:pPr>
          </w:p>
        </w:tc>
        <w:tc>
          <w:tcPr>
            <w:tcW w:w="0" w:type="auto"/>
            <w:tcBorders>
              <w:top w:val="nil"/>
              <w:left w:val="nil"/>
              <w:bottom w:val="single" w:sz="4" w:space="0" w:color="auto"/>
              <w:right w:val="nil"/>
            </w:tcBorders>
            <w:shd w:val="clear" w:color="auto" w:fill="auto"/>
            <w:noWrap/>
            <w:vAlign w:val="center"/>
            <w:hideMark/>
          </w:tcPr>
          <w:p w14:paraId="5573C18A" w14:textId="77777777" w:rsidR="007544DA" w:rsidRPr="00A1752C" w:rsidRDefault="007544DA" w:rsidP="00071C5E">
            <w:pPr>
              <w:jc w:val="center"/>
              <w:rPr>
                <w:i/>
                <w:iCs/>
              </w:rPr>
            </w:pPr>
            <w:r w:rsidRPr="00A1752C">
              <w:rPr>
                <w:i/>
                <w:iC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4D4B575" w14:textId="77777777" w:rsidR="007544DA" w:rsidRPr="003E412F" w:rsidRDefault="007544DA" w:rsidP="00071C5E">
            <w:pPr>
              <w:jc w:val="center"/>
            </w:pPr>
            <w:r w:rsidRPr="003E412F">
              <w:rPr>
                <w:rFonts w:hint="eastAsia"/>
              </w:rPr>
              <w:t>1</w:t>
            </w:r>
            <w:r w:rsidRPr="003E412F">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4219AC" w14:textId="18A10CBB" w:rsidR="007544DA" w:rsidRPr="003E412F" w:rsidRDefault="003209F2" w:rsidP="00071C5E">
            <w:pPr>
              <w:jc w:val="center"/>
            </w:pPr>
            <w:r>
              <w:rPr>
                <w:rFonts w:hint="eastAsia"/>
              </w:rPr>
              <w:t>93</w:t>
            </w:r>
          </w:p>
        </w:tc>
      </w:tr>
      <w:tr w:rsidR="007544DA" w:rsidRPr="00A1752C" w14:paraId="6CC55B73" w14:textId="77777777" w:rsidTr="00071C5E">
        <w:trPr>
          <w:trHeight w:val="315"/>
          <w:jc w:val="center"/>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1A06E926" w14:textId="77777777" w:rsidR="007544DA" w:rsidRPr="00A1752C" w:rsidRDefault="007544DA" w:rsidP="00071C5E">
            <w:pPr>
              <w:jc w:val="center"/>
            </w:pPr>
          </w:p>
        </w:tc>
        <w:tc>
          <w:tcPr>
            <w:tcW w:w="0" w:type="auto"/>
            <w:vMerge w:val="restart"/>
            <w:tcBorders>
              <w:top w:val="nil"/>
              <w:left w:val="single" w:sz="4" w:space="0" w:color="auto"/>
              <w:bottom w:val="single" w:sz="8" w:space="0" w:color="000000"/>
              <w:right w:val="single" w:sz="4" w:space="0" w:color="auto"/>
            </w:tcBorders>
            <w:shd w:val="clear" w:color="auto" w:fill="auto"/>
            <w:vAlign w:val="center"/>
            <w:hideMark/>
          </w:tcPr>
          <w:p w14:paraId="162B2209" w14:textId="77777777" w:rsidR="007544DA" w:rsidRPr="00A1752C" w:rsidRDefault="007544DA" w:rsidP="00071C5E">
            <w:pPr>
              <w:jc w:val="center"/>
              <w:rPr>
                <w:b/>
                <w:bCs/>
              </w:rPr>
            </w:pPr>
            <w:r w:rsidRPr="00A1752C">
              <w:rPr>
                <w:b/>
                <w:bCs/>
              </w:rPr>
              <w:t>120 kHZ</w:t>
            </w:r>
          </w:p>
        </w:tc>
        <w:tc>
          <w:tcPr>
            <w:tcW w:w="0" w:type="auto"/>
            <w:tcBorders>
              <w:top w:val="nil"/>
              <w:left w:val="nil"/>
              <w:bottom w:val="nil"/>
              <w:right w:val="nil"/>
            </w:tcBorders>
            <w:shd w:val="clear" w:color="auto" w:fill="auto"/>
            <w:noWrap/>
            <w:vAlign w:val="center"/>
            <w:hideMark/>
          </w:tcPr>
          <w:p w14:paraId="0FC574D6" w14:textId="77777777" w:rsidR="007544DA" w:rsidRPr="00A1752C" w:rsidRDefault="007544DA" w:rsidP="00071C5E">
            <w:pPr>
              <w:jc w:val="center"/>
              <w:rPr>
                <w:i/>
                <w:iCs/>
              </w:rPr>
            </w:pPr>
            <w:r w:rsidRPr="00A1752C">
              <w:rPr>
                <w:i/>
                <w:iC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51FE6BF" w14:textId="77777777" w:rsidR="007544DA" w:rsidRPr="003E412F" w:rsidRDefault="007544DA" w:rsidP="00071C5E">
            <w:pPr>
              <w:jc w:val="center"/>
            </w:pPr>
            <w:r w:rsidRPr="003E412F">
              <w:rPr>
                <w:rFonts w:hint="eastAsia"/>
              </w:rPr>
              <w:t>160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E3FF48" w14:textId="75722F42" w:rsidR="007544DA" w:rsidRPr="003E412F" w:rsidRDefault="003209F2" w:rsidP="00071C5E">
            <w:pPr>
              <w:jc w:val="center"/>
            </w:pPr>
            <w:r>
              <w:rPr>
                <w:rFonts w:hint="eastAsia"/>
              </w:rPr>
              <w:t>104</w:t>
            </w:r>
          </w:p>
        </w:tc>
      </w:tr>
      <w:tr w:rsidR="007544DA" w:rsidRPr="00A1752C" w14:paraId="4F8FBC77" w14:textId="77777777" w:rsidTr="00071C5E">
        <w:trPr>
          <w:trHeight w:val="315"/>
          <w:jc w:val="center"/>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6A523300" w14:textId="77777777" w:rsidR="007544DA" w:rsidRPr="00A1752C" w:rsidRDefault="007544DA" w:rsidP="00071C5E">
            <w:pPr>
              <w:jc w:val="center"/>
            </w:pPr>
          </w:p>
        </w:tc>
        <w:tc>
          <w:tcPr>
            <w:tcW w:w="0" w:type="auto"/>
            <w:vMerge/>
            <w:tcBorders>
              <w:top w:val="nil"/>
              <w:left w:val="single" w:sz="4" w:space="0" w:color="auto"/>
              <w:bottom w:val="single" w:sz="8" w:space="0" w:color="000000"/>
              <w:right w:val="single" w:sz="4" w:space="0" w:color="auto"/>
            </w:tcBorders>
            <w:shd w:val="clear" w:color="auto" w:fill="auto"/>
            <w:vAlign w:val="center"/>
            <w:hideMark/>
          </w:tcPr>
          <w:p w14:paraId="6E7B7A50" w14:textId="77777777" w:rsidR="007544DA" w:rsidRPr="00A1752C" w:rsidRDefault="007544DA" w:rsidP="00071C5E">
            <w:pPr>
              <w:jc w:val="center"/>
              <w:rPr>
                <w:b/>
                <w:bCs/>
              </w:rPr>
            </w:pPr>
          </w:p>
        </w:tc>
        <w:tc>
          <w:tcPr>
            <w:tcW w:w="0" w:type="auto"/>
            <w:tcBorders>
              <w:top w:val="nil"/>
              <w:left w:val="nil"/>
              <w:bottom w:val="single" w:sz="8" w:space="0" w:color="auto"/>
              <w:right w:val="nil"/>
            </w:tcBorders>
            <w:shd w:val="clear" w:color="auto" w:fill="auto"/>
            <w:noWrap/>
            <w:vAlign w:val="center"/>
            <w:hideMark/>
          </w:tcPr>
          <w:p w14:paraId="12103DCF" w14:textId="77777777" w:rsidR="007544DA" w:rsidRPr="00A1752C" w:rsidRDefault="007544DA" w:rsidP="00071C5E">
            <w:pPr>
              <w:jc w:val="center"/>
              <w:rPr>
                <w:i/>
                <w:iCs/>
              </w:rPr>
            </w:pPr>
            <w:r w:rsidRPr="00A1752C">
              <w:rPr>
                <w:i/>
                <w:iC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41FF3A9" w14:textId="77777777" w:rsidR="007544DA" w:rsidRPr="003E412F" w:rsidRDefault="007544DA" w:rsidP="00071C5E">
            <w:pPr>
              <w:jc w:val="center"/>
            </w:pPr>
            <w:r w:rsidRPr="003E412F">
              <w:rPr>
                <w:rFonts w:hint="eastAsia"/>
              </w:rPr>
              <w:t>1</w:t>
            </w:r>
            <w:r w:rsidRPr="003E412F">
              <w:t>5</w:t>
            </w:r>
            <w: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D35C7C" w14:textId="697195AB" w:rsidR="007544DA" w:rsidRPr="003E412F" w:rsidRDefault="003209F2" w:rsidP="00071C5E">
            <w:pPr>
              <w:jc w:val="center"/>
            </w:pPr>
            <w:r>
              <w:rPr>
                <w:rFonts w:hint="eastAsia"/>
              </w:rPr>
              <w:t>99</w:t>
            </w:r>
          </w:p>
        </w:tc>
      </w:tr>
    </w:tbl>
    <w:p w14:paraId="623FBD9E" w14:textId="0D3A54C7" w:rsidR="007544DA" w:rsidRDefault="007544DA" w:rsidP="007544DA">
      <w:pPr>
        <w:rPr>
          <w:lang w:val="en-US"/>
        </w:rPr>
      </w:pPr>
    </w:p>
    <w:p w14:paraId="0F9F0A06" w14:textId="36012840" w:rsidR="00480CB0" w:rsidRPr="00FD15EF" w:rsidRDefault="00480CB0" w:rsidP="00480CB0">
      <w:pPr>
        <w:tabs>
          <w:tab w:val="left" w:pos="7394"/>
        </w:tabs>
        <w:ind w:firstLineChars="100" w:firstLine="220"/>
        <w:jc w:val="center"/>
        <w:rPr>
          <w:sz w:val="22"/>
          <w:szCs w:val="22"/>
        </w:rPr>
      </w:pPr>
      <w:r>
        <w:rPr>
          <w:sz w:val="22"/>
          <w:szCs w:val="22"/>
          <w:lang w:val="en-US"/>
        </w:rPr>
        <w:t>LGE proposal</w:t>
      </w:r>
      <w:r w:rsidRPr="00FD15EF">
        <w:rPr>
          <w:sz w:val="22"/>
          <w:szCs w:val="22"/>
        </w:rPr>
        <w:t xml:space="preserve"> </w:t>
      </w:r>
      <w:r>
        <w:rPr>
          <w:sz w:val="22"/>
          <w:szCs w:val="22"/>
        </w:rPr>
        <w:t>for</w:t>
      </w:r>
      <w:r w:rsidRPr="00FD15EF">
        <w:rPr>
          <w:sz w:val="22"/>
          <w:szCs w:val="22"/>
        </w:rPr>
        <w:t xml:space="preserve"> </w:t>
      </w:r>
      <w:r>
        <w:rPr>
          <w:sz w:val="22"/>
          <w:szCs w:val="22"/>
        </w:rPr>
        <w:t xml:space="preserve">Type B </w:t>
      </w:r>
      <w:r w:rsidRPr="00FD15EF">
        <w:rPr>
          <w:sz w:val="22"/>
          <w:szCs w:val="22"/>
        </w:rPr>
        <w:t>normal UE</w:t>
      </w:r>
      <w:r>
        <w:rPr>
          <w:sz w:val="22"/>
          <w:szCs w:val="22"/>
        </w:rPr>
        <w:t xml:space="preserve"> capability</w:t>
      </w:r>
      <w:r w:rsidR="00507806">
        <w:rPr>
          <w:sz w:val="22"/>
          <w:szCs w:val="22"/>
        </w:rPr>
        <w:t xml:space="preserve"> w/o UL-SCH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569"/>
        <w:gridCol w:w="1553"/>
        <w:gridCol w:w="1553"/>
        <w:gridCol w:w="1553"/>
        <w:gridCol w:w="1564"/>
      </w:tblGrid>
      <w:tr w:rsidR="00480CB0" w:rsidRPr="00FD15EF" w14:paraId="1106C6C0" w14:textId="77777777" w:rsidTr="0073017D">
        <w:tc>
          <w:tcPr>
            <w:tcW w:w="1598" w:type="dxa"/>
            <w:shd w:val="clear" w:color="auto" w:fill="BFBFBF"/>
          </w:tcPr>
          <w:p w14:paraId="6350508F" w14:textId="77777777" w:rsidR="00480CB0" w:rsidRPr="00FD15EF" w:rsidRDefault="00480CB0" w:rsidP="0073017D">
            <w:pPr>
              <w:pStyle w:val="ListParagraph"/>
              <w:spacing w:after="120"/>
              <w:ind w:left="0"/>
              <w:jc w:val="center"/>
              <w:textAlignment w:val="center"/>
              <w:rPr>
                <w:b/>
                <w:szCs w:val="20"/>
              </w:rPr>
            </w:pPr>
            <w:r w:rsidRPr="00FD15EF">
              <w:rPr>
                <w:b/>
                <w:szCs w:val="20"/>
              </w:rPr>
              <w:t>CSI latency</w:t>
            </w:r>
          </w:p>
        </w:tc>
        <w:tc>
          <w:tcPr>
            <w:tcW w:w="1604" w:type="dxa"/>
            <w:shd w:val="clear" w:color="auto" w:fill="BFBFBF"/>
          </w:tcPr>
          <w:p w14:paraId="1B2F69A0" w14:textId="77777777" w:rsidR="00480CB0" w:rsidRPr="00FD15EF" w:rsidRDefault="00480CB0" w:rsidP="0073017D">
            <w:pPr>
              <w:pStyle w:val="ListParagraph"/>
              <w:spacing w:after="120"/>
              <w:ind w:left="0"/>
              <w:jc w:val="center"/>
              <w:textAlignment w:val="center"/>
              <w:rPr>
                <w:b/>
                <w:szCs w:val="20"/>
              </w:rPr>
            </w:pPr>
            <w:r w:rsidRPr="00FD15EF">
              <w:rPr>
                <w:b/>
                <w:szCs w:val="20"/>
              </w:rPr>
              <w:t>Units</w:t>
            </w:r>
          </w:p>
        </w:tc>
        <w:tc>
          <w:tcPr>
            <w:tcW w:w="1595" w:type="dxa"/>
            <w:shd w:val="clear" w:color="auto" w:fill="BFBFBF"/>
          </w:tcPr>
          <w:p w14:paraId="04F3D347" w14:textId="77777777" w:rsidR="00480CB0" w:rsidRPr="00FD15EF" w:rsidRDefault="00480CB0" w:rsidP="0073017D">
            <w:pPr>
              <w:pStyle w:val="ListParagraph"/>
              <w:spacing w:after="120"/>
              <w:ind w:left="0"/>
              <w:jc w:val="center"/>
              <w:textAlignment w:val="center"/>
              <w:rPr>
                <w:b/>
                <w:szCs w:val="20"/>
              </w:rPr>
            </w:pPr>
            <w:r w:rsidRPr="00FD15EF">
              <w:rPr>
                <w:b/>
                <w:szCs w:val="20"/>
              </w:rPr>
              <w:t>15kHz SCS (</w:t>
            </w:r>
            <m:oMath>
              <m:r>
                <w:rPr>
                  <w:rFonts w:ascii="Cambria Math" w:hAnsi="Cambria Math" w:hint="eastAsia"/>
                </w:rPr>
                <m:t>μ=0</m:t>
              </m:r>
            </m:oMath>
            <w:r w:rsidRPr="00FD15EF">
              <w:rPr>
                <w:b/>
                <w:szCs w:val="20"/>
              </w:rPr>
              <w:t>)</w:t>
            </w:r>
          </w:p>
        </w:tc>
        <w:tc>
          <w:tcPr>
            <w:tcW w:w="1595" w:type="dxa"/>
            <w:shd w:val="clear" w:color="auto" w:fill="BFBFBF"/>
          </w:tcPr>
          <w:p w14:paraId="18FD0E75" w14:textId="77777777" w:rsidR="00480CB0" w:rsidRPr="00FD15EF" w:rsidRDefault="00480CB0" w:rsidP="0073017D">
            <w:pPr>
              <w:pStyle w:val="ListParagraph"/>
              <w:spacing w:after="120"/>
              <w:ind w:left="0"/>
              <w:jc w:val="center"/>
              <w:textAlignment w:val="center"/>
              <w:rPr>
                <w:b/>
                <w:szCs w:val="20"/>
              </w:rPr>
            </w:pPr>
            <w:r w:rsidRPr="00FD15EF">
              <w:rPr>
                <w:b/>
                <w:szCs w:val="20"/>
              </w:rPr>
              <w:t>30kHz SCS</w:t>
            </w:r>
            <w:r w:rsidRPr="00FD15EF">
              <w:rPr>
                <w:rFonts w:hint="eastAsia"/>
                <w:b/>
                <w:szCs w:val="20"/>
              </w:rPr>
              <w:t xml:space="preserve"> </w:t>
            </w:r>
            <w:r w:rsidRPr="00FD15EF">
              <w:rPr>
                <w:b/>
                <w:szCs w:val="20"/>
              </w:rPr>
              <w:t>(</w:t>
            </w:r>
            <m:oMath>
              <m:r>
                <w:rPr>
                  <w:rFonts w:ascii="Cambria Math" w:hAnsi="Cambria Math" w:hint="eastAsia"/>
                </w:rPr>
                <m:t>μ=1</m:t>
              </m:r>
            </m:oMath>
            <w:r w:rsidRPr="00FD15EF">
              <w:rPr>
                <w:b/>
                <w:szCs w:val="20"/>
              </w:rPr>
              <w:t>)</w:t>
            </w:r>
          </w:p>
        </w:tc>
        <w:tc>
          <w:tcPr>
            <w:tcW w:w="1595" w:type="dxa"/>
            <w:shd w:val="clear" w:color="auto" w:fill="BFBFBF"/>
          </w:tcPr>
          <w:p w14:paraId="3F2052CE" w14:textId="77777777" w:rsidR="00480CB0" w:rsidRPr="00FD15EF" w:rsidRDefault="00480CB0" w:rsidP="0073017D">
            <w:pPr>
              <w:pStyle w:val="ListParagraph"/>
              <w:spacing w:after="120"/>
              <w:ind w:left="0"/>
              <w:jc w:val="center"/>
              <w:textAlignment w:val="center"/>
              <w:rPr>
                <w:b/>
                <w:szCs w:val="20"/>
              </w:rPr>
            </w:pPr>
            <w:r w:rsidRPr="00FD15EF">
              <w:rPr>
                <w:b/>
                <w:szCs w:val="20"/>
              </w:rPr>
              <w:t>60kHz SCS</w:t>
            </w:r>
            <w:r w:rsidRPr="00FD15EF">
              <w:rPr>
                <w:rFonts w:hint="eastAsia"/>
                <w:b/>
                <w:szCs w:val="20"/>
              </w:rPr>
              <w:t xml:space="preserve"> </w:t>
            </w:r>
            <w:r w:rsidRPr="00FD15EF">
              <w:rPr>
                <w:b/>
                <w:szCs w:val="20"/>
              </w:rPr>
              <w:t>(</w:t>
            </w:r>
            <m:oMath>
              <m:r>
                <w:rPr>
                  <w:rFonts w:ascii="Cambria Math" w:hAnsi="Cambria Math" w:hint="eastAsia"/>
                </w:rPr>
                <m:t>μ=2</m:t>
              </m:r>
            </m:oMath>
            <w:r w:rsidRPr="00FD15EF">
              <w:rPr>
                <w:b/>
                <w:szCs w:val="20"/>
              </w:rPr>
              <w:t>)</w:t>
            </w:r>
          </w:p>
        </w:tc>
        <w:tc>
          <w:tcPr>
            <w:tcW w:w="1601" w:type="dxa"/>
            <w:shd w:val="clear" w:color="auto" w:fill="BFBFBF"/>
          </w:tcPr>
          <w:p w14:paraId="56157A6F" w14:textId="77777777" w:rsidR="00480CB0" w:rsidRPr="00FD15EF" w:rsidRDefault="00480CB0" w:rsidP="0073017D">
            <w:pPr>
              <w:pStyle w:val="ListParagraph"/>
              <w:spacing w:after="120"/>
              <w:ind w:left="0"/>
              <w:jc w:val="center"/>
              <w:textAlignment w:val="center"/>
              <w:rPr>
                <w:b/>
                <w:szCs w:val="20"/>
              </w:rPr>
            </w:pPr>
            <w:r w:rsidRPr="00FD15EF">
              <w:rPr>
                <w:b/>
                <w:szCs w:val="20"/>
              </w:rPr>
              <w:t>120kHz SCS</w:t>
            </w:r>
            <w:r w:rsidRPr="00FD15EF">
              <w:rPr>
                <w:rFonts w:hint="eastAsia"/>
                <w:b/>
                <w:szCs w:val="20"/>
              </w:rPr>
              <w:t xml:space="preserve"> </w:t>
            </w:r>
            <w:r w:rsidRPr="00FD15EF">
              <w:rPr>
                <w:b/>
                <w:szCs w:val="20"/>
              </w:rPr>
              <w:t>(</w:t>
            </w:r>
            <m:oMath>
              <m:r>
                <w:rPr>
                  <w:rFonts w:ascii="Cambria Math" w:hAnsi="Cambria Math" w:hint="eastAsia"/>
                </w:rPr>
                <m:t>μ=3</m:t>
              </m:r>
            </m:oMath>
            <w:r w:rsidRPr="00FD15EF">
              <w:rPr>
                <w:b/>
                <w:szCs w:val="20"/>
              </w:rPr>
              <w:t>)</w:t>
            </w:r>
          </w:p>
        </w:tc>
      </w:tr>
      <w:tr w:rsidR="00480CB0" w:rsidRPr="00FD15EF" w14:paraId="21110D69" w14:textId="77777777" w:rsidTr="0073017D">
        <w:tc>
          <w:tcPr>
            <w:tcW w:w="1598" w:type="dxa"/>
            <w:shd w:val="clear" w:color="auto" w:fill="auto"/>
          </w:tcPr>
          <w:p w14:paraId="4C035FBC" w14:textId="77777777" w:rsidR="00480CB0" w:rsidRPr="00FD15EF" w:rsidRDefault="00480CB0" w:rsidP="0073017D">
            <w:pPr>
              <w:pStyle w:val="ListParagraph"/>
              <w:spacing w:after="120"/>
              <w:ind w:left="0"/>
              <w:jc w:val="center"/>
              <w:textAlignment w:val="center"/>
              <w:rPr>
                <w:b/>
                <w:szCs w:val="20"/>
              </w:rPr>
            </w:pPr>
            <w:r w:rsidRPr="00FD15EF">
              <w:rPr>
                <w:b/>
                <w:szCs w:val="20"/>
              </w:rPr>
              <w:t>High latency</w:t>
            </w:r>
          </w:p>
        </w:tc>
        <w:tc>
          <w:tcPr>
            <w:tcW w:w="1604" w:type="dxa"/>
            <w:shd w:val="clear" w:color="auto" w:fill="auto"/>
          </w:tcPr>
          <w:p w14:paraId="387C7AAD" w14:textId="77777777" w:rsidR="00480CB0" w:rsidRPr="00FD15EF" w:rsidRDefault="00480CB0" w:rsidP="0073017D">
            <w:pPr>
              <w:pStyle w:val="ListParagraph"/>
              <w:spacing w:after="120"/>
              <w:ind w:left="0"/>
              <w:jc w:val="center"/>
              <w:textAlignment w:val="center"/>
              <w:rPr>
                <w:szCs w:val="20"/>
              </w:rPr>
            </w:pPr>
            <w:r w:rsidRPr="00FD15EF">
              <w:rPr>
                <w:szCs w:val="20"/>
              </w:rPr>
              <w:t>Symbols</w:t>
            </w:r>
          </w:p>
        </w:tc>
        <w:tc>
          <w:tcPr>
            <w:tcW w:w="1595" w:type="dxa"/>
            <w:shd w:val="clear" w:color="auto" w:fill="auto"/>
          </w:tcPr>
          <w:p w14:paraId="1A7B0E59" w14:textId="77777777" w:rsidR="00480CB0" w:rsidRPr="00FD15EF" w:rsidRDefault="00480CB0" w:rsidP="0073017D">
            <w:pPr>
              <w:pStyle w:val="ListParagraph"/>
              <w:spacing w:after="120"/>
              <w:ind w:left="0"/>
              <w:jc w:val="center"/>
              <w:textAlignment w:val="center"/>
              <w:rPr>
                <w:szCs w:val="20"/>
              </w:rPr>
            </w:pPr>
            <w:r w:rsidRPr="00FD15EF">
              <w:rPr>
                <w:szCs w:val="20"/>
              </w:rPr>
              <w:t>(</w:t>
            </w:r>
            <w:r>
              <w:rPr>
                <w:rFonts w:hint="eastAsia"/>
                <w:szCs w:val="20"/>
              </w:rPr>
              <w:t>32</w:t>
            </w:r>
            <w:r w:rsidRPr="00FD15EF">
              <w:rPr>
                <w:szCs w:val="20"/>
              </w:rPr>
              <w:t xml:space="preserve">, </w:t>
            </w:r>
            <w:r>
              <w:rPr>
                <w:rFonts w:hint="eastAsia"/>
                <w:szCs w:val="20"/>
              </w:rPr>
              <w:t>23</w:t>
            </w:r>
            <w:r w:rsidRPr="00FD15EF">
              <w:rPr>
                <w:szCs w:val="20"/>
              </w:rPr>
              <w:t>)</w:t>
            </w:r>
          </w:p>
        </w:tc>
        <w:tc>
          <w:tcPr>
            <w:tcW w:w="1595" w:type="dxa"/>
            <w:shd w:val="clear" w:color="auto" w:fill="auto"/>
          </w:tcPr>
          <w:p w14:paraId="7DE23B74" w14:textId="77777777" w:rsidR="00480CB0" w:rsidRPr="00FD15EF" w:rsidRDefault="00480CB0" w:rsidP="0073017D">
            <w:pPr>
              <w:pStyle w:val="ListParagraph"/>
              <w:spacing w:after="120"/>
              <w:ind w:left="0"/>
              <w:jc w:val="center"/>
              <w:textAlignment w:val="center"/>
              <w:rPr>
                <w:szCs w:val="20"/>
              </w:rPr>
            </w:pPr>
            <w:r w:rsidRPr="00FD15EF">
              <w:rPr>
                <w:szCs w:val="20"/>
              </w:rPr>
              <w:t>(</w:t>
            </w:r>
            <w:r>
              <w:rPr>
                <w:rFonts w:hint="eastAsia"/>
                <w:szCs w:val="20"/>
              </w:rPr>
              <w:t>40</w:t>
            </w:r>
            <w:r w:rsidRPr="00FD15EF">
              <w:rPr>
                <w:rFonts w:hint="eastAsia"/>
                <w:szCs w:val="20"/>
              </w:rPr>
              <w:t>,</w:t>
            </w:r>
            <w:r w:rsidRPr="00FD15EF">
              <w:rPr>
                <w:szCs w:val="20"/>
              </w:rPr>
              <w:t xml:space="preserve"> </w:t>
            </w:r>
            <w:r>
              <w:rPr>
                <w:rFonts w:hint="eastAsia"/>
                <w:szCs w:val="20"/>
              </w:rPr>
              <w:t>26</w:t>
            </w:r>
            <w:r w:rsidRPr="00FD15EF">
              <w:rPr>
                <w:szCs w:val="20"/>
              </w:rPr>
              <w:t>)</w:t>
            </w:r>
          </w:p>
        </w:tc>
        <w:tc>
          <w:tcPr>
            <w:tcW w:w="1595" w:type="dxa"/>
            <w:shd w:val="clear" w:color="auto" w:fill="auto"/>
          </w:tcPr>
          <w:p w14:paraId="6B0FCA26" w14:textId="77777777" w:rsidR="00480CB0" w:rsidRPr="00FD15EF" w:rsidRDefault="00480CB0" w:rsidP="0073017D">
            <w:pPr>
              <w:pStyle w:val="ListParagraph"/>
              <w:spacing w:after="120"/>
              <w:ind w:left="0"/>
              <w:jc w:val="center"/>
              <w:textAlignment w:val="center"/>
              <w:rPr>
                <w:szCs w:val="20"/>
              </w:rPr>
            </w:pPr>
            <w:r w:rsidRPr="00FD15EF">
              <w:rPr>
                <w:rFonts w:hint="eastAsia"/>
                <w:szCs w:val="20"/>
              </w:rPr>
              <w:t>(</w:t>
            </w:r>
            <w:r>
              <w:rPr>
                <w:rFonts w:hint="eastAsia"/>
                <w:szCs w:val="20"/>
              </w:rPr>
              <w:t>56</w:t>
            </w:r>
            <w:r w:rsidRPr="00FD15EF">
              <w:rPr>
                <w:rFonts w:hint="eastAsia"/>
                <w:szCs w:val="20"/>
              </w:rPr>
              <w:t xml:space="preserve">, </w:t>
            </w:r>
            <w:r>
              <w:rPr>
                <w:rFonts w:hint="eastAsia"/>
                <w:szCs w:val="20"/>
              </w:rPr>
              <w:t>32</w:t>
            </w:r>
            <w:r w:rsidRPr="00FD15EF">
              <w:rPr>
                <w:rFonts w:hint="eastAsia"/>
                <w:szCs w:val="20"/>
              </w:rPr>
              <w:t>)</w:t>
            </w:r>
          </w:p>
        </w:tc>
        <w:tc>
          <w:tcPr>
            <w:tcW w:w="1601" w:type="dxa"/>
            <w:shd w:val="clear" w:color="auto" w:fill="auto"/>
          </w:tcPr>
          <w:p w14:paraId="57CAFB21" w14:textId="77777777" w:rsidR="00480CB0" w:rsidRPr="00FD15EF" w:rsidRDefault="00480CB0" w:rsidP="0073017D">
            <w:pPr>
              <w:pStyle w:val="ListParagraph"/>
              <w:spacing w:after="120"/>
              <w:ind w:left="0"/>
              <w:jc w:val="center"/>
              <w:textAlignment w:val="center"/>
              <w:rPr>
                <w:szCs w:val="20"/>
              </w:rPr>
            </w:pPr>
            <w:r w:rsidRPr="00FD15EF">
              <w:rPr>
                <w:rFonts w:hint="eastAsia"/>
                <w:szCs w:val="20"/>
              </w:rPr>
              <w:t>(</w:t>
            </w:r>
            <w:r>
              <w:rPr>
                <w:rFonts w:hint="eastAsia"/>
                <w:szCs w:val="20"/>
              </w:rPr>
              <w:t>88</w:t>
            </w:r>
            <w:r w:rsidRPr="00FD15EF">
              <w:rPr>
                <w:rFonts w:hint="eastAsia"/>
                <w:szCs w:val="20"/>
              </w:rPr>
              <w:t xml:space="preserve">, </w:t>
            </w:r>
            <w:r>
              <w:rPr>
                <w:rFonts w:hint="eastAsia"/>
                <w:szCs w:val="20"/>
              </w:rPr>
              <w:t>44</w:t>
            </w:r>
            <w:r w:rsidRPr="00FD15EF">
              <w:rPr>
                <w:rFonts w:hint="eastAsia"/>
                <w:szCs w:val="20"/>
              </w:rPr>
              <w:t>)</w:t>
            </w:r>
          </w:p>
        </w:tc>
      </w:tr>
    </w:tbl>
    <w:p w14:paraId="263C489E" w14:textId="77777777" w:rsidR="00480CB0" w:rsidRDefault="00480CB0" w:rsidP="00480CB0">
      <w:pPr>
        <w:tabs>
          <w:tab w:val="left" w:pos="7394"/>
        </w:tabs>
        <w:ind w:firstLineChars="100" w:firstLine="220"/>
        <w:jc w:val="center"/>
        <w:rPr>
          <w:sz w:val="22"/>
          <w:szCs w:val="22"/>
        </w:rPr>
      </w:pPr>
    </w:p>
    <w:p w14:paraId="71BA9635" w14:textId="7523FF2E" w:rsidR="00480CB0" w:rsidRPr="00FD15EF" w:rsidRDefault="00480CB0" w:rsidP="00480CB0">
      <w:pPr>
        <w:tabs>
          <w:tab w:val="left" w:pos="7394"/>
        </w:tabs>
        <w:ind w:firstLineChars="100" w:firstLine="220"/>
        <w:jc w:val="center"/>
        <w:rPr>
          <w:sz w:val="22"/>
          <w:szCs w:val="22"/>
        </w:rPr>
      </w:pPr>
      <w:r>
        <w:rPr>
          <w:sz w:val="22"/>
          <w:szCs w:val="22"/>
          <w:lang w:val="en-US"/>
        </w:rPr>
        <w:t>LGE proposal</w:t>
      </w:r>
      <w:r w:rsidRPr="00FD15EF">
        <w:rPr>
          <w:sz w:val="22"/>
          <w:szCs w:val="22"/>
        </w:rPr>
        <w:t xml:space="preserve"> </w:t>
      </w:r>
      <w:r>
        <w:rPr>
          <w:sz w:val="22"/>
          <w:szCs w:val="22"/>
        </w:rPr>
        <w:t>for</w:t>
      </w:r>
      <w:r w:rsidRPr="00FD15EF">
        <w:rPr>
          <w:sz w:val="22"/>
          <w:szCs w:val="22"/>
        </w:rPr>
        <w:t xml:space="preserve"> </w:t>
      </w:r>
      <w:r>
        <w:rPr>
          <w:sz w:val="22"/>
          <w:szCs w:val="22"/>
        </w:rPr>
        <w:t xml:space="preserve">Type B </w:t>
      </w:r>
      <w:r w:rsidRPr="00FD15EF">
        <w:rPr>
          <w:sz w:val="22"/>
          <w:szCs w:val="22"/>
        </w:rPr>
        <w:t>advanced UE</w:t>
      </w:r>
      <w:r>
        <w:rPr>
          <w:sz w:val="22"/>
          <w:szCs w:val="22"/>
        </w:rPr>
        <w:t xml:space="preserve"> capability</w:t>
      </w:r>
      <w:r w:rsidR="00507806">
        <w:rPr>
          <w:sz w:val="22"/>
          <w:szCs w:val="22"/>
        </w:rPr>
        <w:t xml:space="preserve"> w/o UL-SCH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569"/>
        <w:gridCol w:w="1553"/>
        <w:gridCol w:w="1553"/>
        <w:gridCol w:w="1553"/>
        <w:gridCol w:w="1564"/>
      </w:tblGrid>
      <w:tr w:rsidR="00480CB0" w:rsidRPr="00FD15EF" w14:paraId="3F60C418" w14:textId="77777777" w:rsidTr="0073017D">
        <w:tc>
          <w:tcPr>
            <w:tcW w:w="1598" w:type="dxa"/>
            <w:shd w:val="clear" w:color="auto" w:fill="BFBFBF"/>
          </w:tcPr>
          <w:p w14:paraId="1E217407" w14:textId="77777777" w:rsidR="00480CB0" w:rsidRPr="00FD15EF" w:rsidRDefault="00480CB0" w:rsidP="0073017D">
            <w:pPr>
              <w:pStyle w:val="ListParagraph"/>
              <w:spacing w:after="120"/>
              <w:ind w:left="0"/>
              <w:jc w:val="center"/>
              <w:textAlignment w:val="center"/>
              <w:rPr>
                <w:b/>
                <w:szCs w:val="20"/>
              </w:rPr>
            </w:pPr>
            <w:r w:rsidRPr="00FD15EF">
              <w:rPr>
                <w:b/>
                <w:szCs w:val="20"/>
              </w:rPr>
              <w:t>CSI latency</w:t>
            </w:r>
          </w:p>
        </w:tc>
        <w:tc>
          <w:tcPr>
            <w:tcW w:w="1604" w:type="dxa"/>
            <w:shd w:val="clear" w:color="auto" w:fill="BFBFBF"/>
          </w:tcPr>
          <w:p w14:paraId="046D054A" w14:textId="77777777" w:rsidR="00480CB0" w:rsidRPr="00FD15EF" w:rsidRDefault="00480CB0" w:rsidP="0073017D">
            <w:pPr>
              <w:pStyle w:val="ListParagraph"/>
              <w:spacing w:after="120"/>
              <w:ind w:left="0"/>
              <w:jc w:val="center"/>
              <w:textAlignment w:val="center"/>
              <w:rPr>
                <w:b/>
                <w:szCs w:val="20"/>
              </w:rPr>
            </w:pPr>
            <w:r w:rsidRPr="00FD15EF">
              <w:rPr>
                <w:b/>
                <w:szCs w:val="20"/>
              </w:rPr>
              <w:t>Units</w:t>
            </w:r>
          </w:p>
        </w:tc>
        <w:tc>
          <w:tcPr>
            <w:tcW w:w="1595" w:type="dxa"/>
            <w:shd w:val="clear" w:color="auto" w:fill="BFBFBF"/>
          </w:tcPr>
          <w:p w14:paraId="6570AC11" w14:textId="77777777" w:rsidR="00480CB0" w:rsidRPr="00FD15EF" w:rsidRDefault="00480CB0" w:rsidP="0073017D">
            <w:pPr>
              <w:pStyle w:val="ListParagraph"/>
              <w:spacing w:after="120"/>
              <w:ind w:left="0"/>
              <w:jc w:val="center"/>
              <w:textAlignment w:val="center"/>
              <w:rPr>
                <w:b/>
                <w:szCs w:val="20"/>
              </w:rPr>
            </w:pPr>
            <w:r w:rsidRPr="00FD15EF">
              <w:rPr>
                <w:b/>
                <w:szCs w:val="20"/>
              </w:rPr>
              <w:t>15kHz SCS</w:t>
            </w:r>
            <w:r w:rsidRPr="00FD15EF">
              <w:rPr>
                <w:rFonts w:hint="eastAsia"/>
                <w:b/>
                <w:szCs w:val="20"/>
              </w:rPr>
              <w:t xml:space="preserve"> (</w:t>
            </w:r>
            <m:oMath>
              <m:r>
                <w:rPr>
                  <w:rFonts w:ascii="Cambria Math" w:hAnsi="Cambria Math"/>
                </w:rPr>
                <m:t>μ=0</m:t>
              </m:r>
            </m:oMath>
            <w:r w:rsidRPr="00FD15EF">
              <w:rPr>
                <w:rFonts w:hint="eastAsia"/>
                <w:b/>
                <w:szCs w:val="20"/>
              </w:rPr>
              <w:t>)</w:t>
            </w:r>
          </w:p>
        </w:tc>
        <w:tc>
          <w:tcPr>
            <w:tcW w:w="1595" w:type="dxa"/>
            <w:shd w:val="clear" w:color="auto" w:fill="BFBFBF"/>
          </w:tcPr>
          <w:p w14:paraId="2E85ED41" w14:textId="77777777" w:rsidR="00480CB0" w:rsidRPr="00FD15EF" w:rsidRDefault="00480CB0" w:rsidP="0073017D">
            <w:pPr>
              <w:pStyle w:val="ListParagraph"/>
              <w:spacing w:after="120"/>
              <w:ind w:left="0"/>
              <w:jc w:val="center"/>
              <w:textAlignment w:val="center"/>
              <w:rPr>
                <w:b/>
                <w:szCs w:val="20"/>
              </w:rPr>
            </w:pPr>
            <w:r w:rsidRPr="00FD15EF">
              <w:rPr>
                <w:b/>
                <w:szCs w:val="20"/>
              </w:rPr>
              <w:t>30kHz SCS</w:t>
            </w:r>
            <w:r w:rsidRPr="00FD15EF">
              <w:rPr>
                <w:rFonts w:hint="eastAsia"/>
                <w:b/>
                <w:szCs w:val="20"/>
              </w:rPr>
              <w:t xml:space="preserve"> (</w:t>
            </w:r>
            <m:oMath>
              <m:r>
                <w:rPr>
                  <w:rFonts w:ascii="Cambria Math" w:hAnsi="Cambria Math"/>
                </w:rPr>
                <m:t>μ=1</m:t>
              </m:r>
            </m:oMath>
            <w:r w:rsidRPr="00FD15EF">
              <w:rPr>
                <w:rFonts w:hint="eastAsia"/>
                <w:b/>
                <w:szCs w:val="20"/>
              </w:rPr>
              <w:t>)</w:t>
            </w:r>
          </w:p>
        </w:tc>
        <w:tc>
          <w:tcPr>
            <w:tcW w:w="1595" w:type="dxa"/>
            <w:shd w:val="clear" w:color="auto" w:fill="BFBFBF"/>
          </w:tcPr>
          <w:p w14:paraId="62EBB1B9" w14:textId="77777777" w:rsidR="00480CB0" w:rsidRPr="00FD15EF" w:rsidRDefault="00480CB0" w:rsidP="0073017D">
            <w:pPr>
              <w:pStyle w:val="ListParagraph"/>
              <w:spacing w:after="120"/>
              <w:ind w:left="0"/>
              <w:jc w:val="center"/>
              <w:textAlignment w:val="center"/>
              <w:rPr>
                <w:b/>
                <w:szCs w:val="20"/>
              </w:rPr>
            </w:pPr>
            <w:r w:rsidRPr="00FD15EF">
              <w:rPr>
                <w:b/>
                <w:szCs w:val="20"/>
              </w:rPr>
              <w:t>60kHz SCS</w:t>
            </w:r>
            <w:r w:rsidRPr="00FD15EF">
              <w:rPr>
                <w:rFonts w:hint="eastAsia"/>
                <w:b/>
                <w:szCs w:val="20"/>
              </w:rPr>
              <w:t xml:space="preserve"> (</w:t>
            </w:r>
            <m:oMath>
              <m:r>
                <w:rPr>
                  <w:rFonts w:ascii="Cambria Math" w:hAnsi="Cambria Math"/>
                </w:rPr>
                <m:t>μ=2</m:t>
              </m:r>
            </m:oMath>
            <w:r w:rsidRPr="00FD15EF">
              <w:rPr>
                <w:rFonts w:hint="eastAsia"/>
                <w:b/>
                <w:szCs w:val="20"/>
              </w:rPr>
              <w:t>)</w:t>
            </w:r>
          </w:p>
        </w:tc>
        <w:tc>
          <w:tcPr>
            <w:tcW w:w="1601" w:type="dxa"/>
            <w:shd w:val="clear" w:color="auto" w:fill="BFBFBF"/>
          </w:tcPr>
          <w:p w14:paraId="070E019E" w14:textId="77777777" w:rsidR="00480CB0" w:rsidRPr="00FD15EF" w:rsidRDefault="00480CB0" w:rsidP="0073017D">
            <w:pPr>
              <w:pStyle w:val="ListParagraph"/>
              <w:spacing w:after="120"/>
              <w:ind w:left="0"/>
              <w:jc w:val="center"/>
              <w:textAlignment w:val="center"/>
              <w:rPr>
                <w:b/>
                <w:szCs w:val="20"/>
              </w:rPr>
            </w:pPr>
            <w:r w:rsidRPr="00FD15EF">
              <w:rPr>
                <w:b/>
                <w:szCs w:val="20"/>
              </w:rPr>
              <w:t>120kHz SCS</w:t>
            </w:r>
            <w:r w:rsidRPr="00FD15EF">
              <w:rPr>
                <w:rFonts w:hint="eastAsia"/>
                <w:b/>
                <w:szCs w:val="20"/>
              </w:rPr>
              <w:t xml:space="preserve"> (</w:t>
            </w:r>
            <m:oMath>
              <m:r>
                <w:rPr>
                  <w:rFonts w:ascii="Cambria Math" w:hAnsi="Cambria Math"/>
                </w:rPr>
                <m:t>μ=3</m:t>
              </m:r>
            </m:oMath>
            <w:r w:rsidRPr="00FD15EF">
              <w:rPr>
                <w:rFonts w:hint="eastAsia"/>
                <w:b/>
                <w:szCs w:val="20"/>
              </w:rPr>
              <w:t>)</w:t>
            </w:r>
          </w:p>
        </w:tc>
      </w:tr>
      <w:tr w:rsidR="00480CB0" w:rsidRPr="00FD15EF" w14:paraId="0D8CF167" w14:textId="77777777" w:rsidTr="0073017D">
        <w:tc>
          <w:tcPr>
            <w:tcW w:w="1598" w:type="dxa"/>
            <w:shd w:val="clear" w:color="auto" w:fill="auto"/>
          </w:tcPr>
          <w:p w14:paraId="7E4FA14F" w14:textId="77777777" w:rsidR="00480CB0" w:rsidRPr="00FD15EF" w:rsidRDefault="00480CB0" w:rsidP="0073017D">
            <w:pPr>
              <w:pStyle w:val="ListParagraph"/>
              <w:spacing w:after="120"/>
              <w:ind w:left="0"/>
              <w:jc w:val="center"/>
              <w:textAlignment w:val="center"/>
              <w:rPr>
                <w:b/>
                <w:szCs w:val="20"/>
              </w:rPr>
            </w:pPr>
            <w:r w:rsidRPr="00FD15EF">
              <w:rPr>
                <w:b/>
                <w:szCs w:val="20"/>
              </w:rPr>
              <w:t>Low latency</w:t>
            </w:r>
          </w:p>
        </w:tc>
        <w:tc>
          <w:tcPr>
            <w:tcW w:w="1604" w:type="dxa"/>
            <w:shd w:val="clear" w:color="auto" w:fill="auto"/>
          </w:tcPr>
          <w:p w14:paraId="4FEC56AC" w14:textId="77777777" w:rsidR="00480CB0" w:rsidRPr="00FD15EF" w:rsidRDefault="00480CB0" w:rsidP="0073017D">
            <w:pPr>
              <w:pStyle w:val="ListParagraph"/>
              <w:spacing w:after="120"/>
              <w:ind w:left="0"/>
              <w:jc w:val="center"/>
              <w:textAlignment w:val="center"/>
              <w:rPr>
                <w:szCs w:val="20"/>
              </w:rPr>
            </w:pPr>
            <w:r w:rsidRPr="00FD15EF">
              <w:rPr>
                <w:szCs w:val="20"/>
              </w:rPr>
              <w:t>Symbols</w:t>
            </w:r>
          </w:p>
        </w:tc>
        <w:tc>
          <w:tcPr>
            <w:tcW w:w="1595" w:type="dxa"/>
            <w:shd w:val="clear" w:color="auto" w:fill="auto"/>
          </w:tcPr>
          <w:p w14:paraId="38C5F1CE" w14:textId="77777777" w:rsidR="00480CB0" w:rsidRPr="00FD15EF" w:rsidRDefault="00480CB0" w:rsidP="0073017D">
            <w:pPr>
              <w:pStyle w:val="ListParagraph"/>
              <w:spacing w:after="120"/>
              <w:ind w:left="0"/>
              <w:jc w:val="center"/>
              <w:textAlignment w:val="center"/>
              <w:rPr>
                <w:szCs w:val="20"/>
              </w:rPr>
            </w:pPr>
            <w:r w:rsidRPr="00FD15EF">
              <w:rPr>
                <w:szCs w:val="20"/>
              </w:rPr>
              <w:t>(</w:t>
            </w:r>
            <w:r w:rsidRPr="00FD15EF">
              <w:rPr>
                <w:rFonts w:hint="eastAsia"/>
                <w:szCs w:val="20"/>
              </w:rPr>
              <w:t>12, 7)</w:t>
            </w:r>
          </w:p>
        </w:tc>
        <w:tc>
          <w:tcPr>
            <w:tcW w:w="1595" w:type="dxa"/>
            <w:shd w:val="clear" w:color="auto" w:fill="auto"/>
          </w:tcPr>
          <w:p w14:paraId="1CDA4634" w14:textId="77777777" w:rsidR="00480CB0" w:rsidRPr="00FD15EF" w:rsidRDefault="00480CB0" w:rsidP="0073017D">
            <w:pPr>
              <w:pStyle w:val="ListParagraph"/>
              <w:spacing w:after="120"/>
              <w:ind w:left="0"/>
              <w:jc w:val="center"/>
              <w:textAlignment w:val="center"/>
              <w:rPr>
                <w:szCs w:val="20"/>
              </w:rPr>
            </w:pPr>
            <w:r w:rsidRPr="00FD15EF">
              <w:rPr>
                <w:szCs w:val="20"/>
              </w:rPr>
              <w:t>(</w:t>
            </w:r>
            <w:r w:rsidRPr="00FD15EF">
              <w:rPr>
                <w:rFonts w:hint="eastAsia"/>
                <w:szCs w:val="20"/>
              </w:rPr>
              <w:t>12, 7)</w:t>
            </w:r>
          </w:p>
        </w:tc>
        <w:tc>
          <w:tcPr>
            <w:tcW w:w="1595" w:type="dxa"/>
            <w:shd w:val="clear" w:color="auto" w:fill="auto"/>
          </w:tcPr>
          <w:p w14:paraId="7CC3EE9C" w14:textId="77777777" w:rsidR="00480CB0" w:rsidRPr="00FD15EF" w:rsidRDefault="00480CB0" w:rsidP="0073017D">
            <w:pPr>
              <w:pStyle w:val="ListParagraph"/>
              <w:spacing w:after="120"/>
              <w:ind w:left="0"/>
              <w:jc w:val="center"/>
              <w:textAlignment w:val="center"/>
              <w:rPr>
                <w:szCs w:val="20"/>
              </w:rPr>
            </w:pPr>
            <w:r w:rsidRPr="00FD15EF">
              <w:rPr>
                <w:szCs w:val="20"/>
              </w:rPr>
              <w:t>(</w:t>
            </w:r>
            <w:r w:rsidRPr="00FD15EF">
              <w:rPr>
                <w:rFonts w:hint="eastAsia"/>
                <w:szCs w:val="20"/>
              </w:rPr>
              <w:t>12, 7)</w:t>
            </w:r>
          </w:p>
        </w:tc>
        <w:tc>
          <w:tcPr>
            <w:tcW w:w="1601" w:type="dxa"/>
            <w:shd w:val="clear" w:color="auto" w:fill="auto"/>
          </w:tcPr>
          <w:p w14:paraId="03A5DFF2" w14:textId="77777777" w:rsidR="00480CB0" w:rsidRPr="00FD15EF" w:rsidRDefault="00480CB0" w:rsidP="0073017D">
            <w:pPr>
              <w:pStyle w:val="ListParagraph"/>
              <w:spacing w:after="120"/>
              <w:ind w:left="0"/>
              <w:jc w:val="center"/>
              <w:textAlignment w:val="center"/>
              <w:rPr>
                <w:szCs w:val="20"/>
              </w:rPr>
            </w:pPr>
            <w:r w:rsidRPr="00FD15EF">
              <w:rPr>
                <w:szCs w:val="20"/>
              </w:rPr>
              <w:t>(</w:t>
            </w:r>
            <w:r w:rsidRPr="00FD15EF">
              <w:rPr>
                <w:rFonts w:hint="eastAsia"/>
                <w:szCs w:val="20"/>
              </w:rPr>
              <w:t>12, 7)</w:t>
            </w:r>
          </w:p>
        </w:tc>
      </w:tr>
      <w:tr w:rsidR="00480CB0" w:rsidRPr="00D633DD" w14:paraId="050D5C36" w14:textId="77777777" w:rsidTr="0073017D">
        <w:tc>
          <w:tcPr>
            <w:tcW w:w="1598" w:type="dxa"/>
            <w:shd w:val="clear" w:color="auto" w:fill="auto"/>
          </w:tcPr>
          <w:p w14:paraId="7315AF84" w14:textId="77777777" w:rsidR="00480CB0" w:rsidRPr="00FD15EF" w:rsidRDefault="00480CB0" w:rsidP="0073017D">
            <w:pPr>
              <w:pStyle w:val="ListParagraph"/>
              <w:spacing w:after="120"/>
              <w:ind w:left="0"/>
              <w:jc w:val="center"/>
              <w:textAlignment w:val="center"/>
              <w:rPr>
                <w:b/>
                <w:szCs w:val="20"/>
              </w:rPr>
            </w:pPr>
            <w:r w:rsidRPr="00FD15EF">
              <w:rPr>
                <w:b/>
                <w:szCs w:val="20"/>
              </w:rPr>
              <w:t>High latency</w:t>
            </w:r>
          </w:p>
        </w:tc>
        <w:tc>
          <w:tcPr>
            <w:tcW w:w="1604" w:type="dxa"/>
            <w:shd w:val="clear" w:color="auto" w:fill="auto"/>
          </w:tcPr>
          <w:p w14:paraId="21FB5683" w14:textId="77777777" w:rsidR="00480CB0" w:rsidRPr="00FD15EF" w:rsidRDefault="00480CB0" w:rsidP="0073017D">
            <w:pPr>
              <w:pStyle w:val="ListParagraph"/>
              <w:spacing w:after="120"/>
              <w:ind w:left="0"/>
              <w:jc w:val="center"/>
              <w:textAlignment w:val="center"/>
              <w:rPr>
                <w:szCs w:val="20"/>
              </w:rPr>
            </w:pPr>
            <w:r w:rsidRPr="00FD15EF">
              <w:rPr>
                <w:szCs w:val="20"/>
              </w:rPr>
              <w:t>Symbols</w:t>
            </w:r>
          </w:p>
        </w:tc>
        <w:tc>
          <w:tcPr>
            <w:tcW w:w="1595" w:type="dxa"/>
            <w:shd w:val="clear" w:color="auto" w:fill="auto"/>
          </w:tcPr>
          <w:p w14:paraId="4232A74C" w14:textId="77777777" w:rsidR="00480CB0" w:rsidRPr="00FD15EF" w:rsidRDefault="00480CB0" w:rsidP="0073017D">
            <w:pPr>
              <w:pStyle w:val="ListParagraph"/>
              <w:spacing w:after="120"/>
              <w:ind w:left="0"/>
              <w:jc w:val="center"/>
              <w:textAlignment w:val="center"/>
              <w:rPr>
                <w:szCs w:val="20"/>
              </w:rPr>
            </w:pPr>
            <w:r>
              <w:rPr>
                <w:rFonts w:hint="eastAsia"/>
                <w:szCs w:val="20"/>
              </w:rPr>
              <w:t>(21</w:t>
            </w:r>
            <w:r w:rsidRPr="00FD15EF">
              <w:rPr>
                <w:rFonts w:hint="eastAsia"/>
                <w:szCs w:val="20"/>
              </w:rPr>
              <w:t>, 1</w:t>
            </w:r>
            <w:r>
              <w:rPr>
                <w:rFonts w:hint="eastAsia"/>
                <w:szCs w:val="20"/>
              </w:rPr>
              <w:t>6</w:t>
            </w:r>
            <w:r w:rsidRPr="00FD15EF">
              <w:rPr>
                <w:rFonts w:hint="eastAsia"/>
                <w:szCs w:val="20"/>
              </w:rPr>
              <w:t>)</w:t>
            </w:r>
          </w:p>
        </w:tc>
        <w:tc>
          <w:tcPr>
            <w:tcW w:w="1595" w:type="dxa"/>
            <w:shd w:val="clear" w:color="auto" w:fill="auto"/>
          </w:tcPr>
          <w:p w14:paraId="2C48E1EE" w14:textId="77777777" w:rsidR="00480CB0" w:rsidRPr="00FD15EF" w:rsidRDefault="00480CB0" w:rsidP="0073017D">
            <w:pPr>
              <w:pStyle w:val="ListParagraph"/>
              <w:spacing w:after="120"/>
              <w:ind w:left="0"/>
              <w:jc w:val="center"/>
              <w:textAlignment w:val="center"/>
              <w:rPr>
                <w:szCs w:val="20"/>
              </w:rPr>
            </w:pPr>
            <w:r w:rsidRPr="00FD15EF">
              <w:rPr>
                <w:rFonts w:hint="eastAsia"/>
                <w:szCs w:val="20"/>
              </w:rPr>
              <w:t>(</w:t>
            </w:r>
            <w:r>
              <w:rPr>
                <w:rFonts w:hint="eastAsia"/>
                <w:szCs w:val="20"/>
              </w:rPr>
              <w:t>21</w:t>
            </w:r>
            <w:r w:rsidRPr="00FD15EF">
              <w:rPr>
                <w:rFonts w:hint="eastAsia"/>
                <w:szCs w:val="20"/>
              </w:rPr>
              <w:t>, 1</w:t>
            </w:r>
            <w:r>
              <w:rPr>
                <w:rFonts w:hint="eastAsia"/>
                <w:szCs w:val="20"/>
              </w:rPr>
              <w:t>6</w:t>
            </w:r>
            <w:r w:rsidRPr="00FD15EF">
              <w:rPr>
                <w:rFonts w:hint="eastAsia"/>
                <w:szCs w:val="20"/>
              </w:rPr>
              <w:t>)</w:t>
            </w:r>
          </w:p>
        </w:tc>
        <w:tc>
          <w:tcPr>
            <w:tcW w:w="1595" w:type="dxa"/>
            <w:shd w:val="clear" w:color="auto" w:fill="auto"/>
          </w:tcPr>
          <w:p w14:paraId="031040B4" w14:textId="77777777" w:rsidR="00480CB0" w:rsidRPr="00FD15EF" w:rsidRDefault="00480CB0" w:rsidP="0073017D">
            <w:pPr>
              <w:pStyle w:val="ListParagraph"/>
              <w:spacing w:after="120"/>
              <w:ind w:left="0"/>
              <w:jc w:val="center"/>
              <w:textAlignment w:val="center"/>
              <w:rPr>
                <w:szCs w:val="20"/>
              </w:rPr>
            </w:pPr>
            <w:r w:rsidRPr="00FD15EF">
              <w:rPr>
                <w:rFonts w:hint="eastAsia"/>
                <w:szCs w:val="20"/>
              </w:rPr>
              <w:t>(</w:t>
            </w:r>
            <w:r>
              <w:rPr>
                <w:rFonts w:hint="eastAsia"/>
                <w:szCs w:val="20"/>
              </w:rPr>
              <w:t>21</w:t>
            </w:r>
            <w:r w:rsidRPr="00FD15EF">
              <w:rPr>
                <w:rFonts w:hint="eastAsia"/>
                <w:szCs w:val="20"/>
              </w:rPr>
              <w:t xml:space="preserve">, </w:t>
            </w:r>
            <w:r>
              <w:rPr>
                <w:rFonts w:hint="eastAsia"/>
                <w:szCs w:val="20"/>
              </w:rPr>
              <w:t>16</w:t>
            </w:r>
            <w:r w:rsidRPr="00FD15EF">
              <w:rPr>
                <w:rFonts w:hint="eastAsia"/>
                <w:szCs w:val="20"/>
              </w:rPr>
              <w:t>)</w:t>
            </w:r>
          </w:p>
        </w:tc>
        <w:tc>
          <w:tcPr>
            <w:tcW w:w="1601" w:type="dxa"/>
            <w:shd w:val="clear" w:color="auto" w:fill="auto"/>
          </w:tcPr>
          <w:p w14:paraId="218EF9AE" w14:textId="77777777" w:rsidR="00480CB0" w:rsidRPr="00FD15EF" w:rsidRDefault="00480CB0" w:rsidP="0073017D">
            <w:pPr>
              <w:pStyle w:val="ListParagraph"/>
              <w:spacing w:after="120"/>
              <w:ind w:left="0"/>
              <w:jc w:val="center"/>
              <w:textAlignment w:val="center"/>
              <w:rPr>
                <w:szCs w:val="20"/>
              </w:rPr>
            </w:pPr>
            <w:r w:rsidRPr="00FD15EF">
              <w:rPr>
                <w:rFonts w:hint="eastAsia"/>
                <w:szCs w:val="20"/>
              </w:rPr>
              <w:t>(</w:t>
            </w:r>
            <w:r>
              <w:rPr>
                <w:rFonts w:hint="eastAsia"/>
                <w:szCs w:val="20"/>
              </w:rPr>
              <w:t>21</w:t>
            </w:r>
            <w:r w:rsidRPr="00FD15EF">
              <w:rPr>
                <w:rFonts w:hint="eastAsia"/>
                <w:szCs w:val="20"/>
              </w:rPr>
              <w:t xml:space="preserve">, </w:t>
            </w:r>
            <w:r>
              <w:rPr>
                <w:rFonts w:hint="eastAsia"/>
                <w:szCs w:val="20"/>
              </w:rPr>
              <w:t>16</w:t>
            </w:r>
            <w:r w:rsidRPr="00FD15EF">
              <w:rPr>
                <w:rFonts w:hint="eastAsia"/>
                <w:szCs w:val="20"/>
              </w:rPr>
              <w:t>)</w:t>
            </w:r>
          </w:p>
        </w:tc>
      </w:tr>
    </w:tbl>
    <w:p w14:paraId="11D31336" w14:textId="77777777" w:rsidR="00480CB0" w:rsidRPr="007544DA" w:rsidRDefault="00480CB0" w:rsidP="007544DA">
      <w:pPr>
        <w:rPr>
          <w:lang w:val="en-US"/>
        </w:rPr>
      </w:pPr>
    </w:p>
    <w:p w14:paraId="5DDAA5C5" w14:textId="37752E75" w:rsidR="00A53C38" w:rsidRDefault="00A53C38" w:rsidP="00504CA4"/>
    <w:p w14:paraId="0154CF81" w14:textId="0EE50031" w:rsidR="00507806" w:rsidRPr="00507806" w:rsidRDefault="00507806" w:rsidP="00507806">
      <w:pPr>
        <w:tabs>
          <w:tab w:val="left" w:pos="7394"/>
        </w:tabs>
        <w:ind w:firstLineChars="100" w:firstLine="220"/>
        <w:jc w:val="center"/>
      </w:pPr>
      <w:r>
        <w:rPr>
          <w:sz w:val="22"/>
          <w:szCs w:val="22"/>
          <w:lang w:val="en-US"/>
        </w:rPr>
        <w:t>MediaTek proposal</w:t>
      </w:r>
      <w:r w:rsidRPr="00FD15EF">
        <w:rPr>
          <w:sz w:val="22"/>
          <w:szCs w:val="22"/>
        </w:rPr>
        <w:t xml:space="preserve"> </w:t>
      </w:r>
      <w:r>
        <w:rPr>
          <w:sz w:val="22"/>
          <w:szCs w:val="22"/>
        </w:rPr>
        <w:t>for</w:t>
      </w:r>
      <w:r w:rsidRPr="00FD15EF">
        <w:rPr>
          <w:sz w:val="22"/>
          <w:szCs w:val="22"/>
        </w:rPr>
        <w:t xml:space="preserve"> </w:t>
      </w:r>
      <w:r>
        <w:rPr>
          <w:sz w:val="22"/>
          <w:szCs w:val="22"/>
        </w:rPr>
        <w:t>Type B normal</w:t>
      </w:r>
      <w:r w:rsidRPr="00FD15EF">
        <w:rPr>
          <w:sz w:val="22"/>
          <w:szCs w:val="22"/>
        </w:rPr>
        <w:t xml:space="preserve"> UE</w:t>
      </w:r>
      <w:r>
        <w:rPr>
          <w:sz w:val="22"/>
          <w:szCs w:val="22"/>
        </w:rPr>
        <w:t xml:space="preserve">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68"/>
        <w:gridCol w:w="1553"/>
        <w:gridCol w:w="1553"/>
        <w:gridCol w:w="1553"/>
        <w:gridCol w:w="1564"/>
      </w:tblGrid>
      <w:tr w:rsidR="00507806" w:rsidRPr="005B3F34" w14:paraId="0F8FA236" w14:textId="77777777" w:rsidTr="00904A0B">
        <w:tc>
          <w:tcPr>
            <w:tcW w:w="1642" w:type="dxa"/>
            <w:shd w:val="clear" w:color="auto" w:fill="BFBFBF"/>
          </w:tcPr>
          <w:p w14:paraId="2DA92D7B" w14:textId="77777777" w:rsidR="00507806" w:rsidRPr="005B3F34" w:rsidRDefault="00507806" w:rsidP="00904A0B">
            <w:pPr>
              <w:pStyle w:val="ListParagraph"/>
              <w:spacing w:before="120" w:after="120"/>
              <w:ind w:left="0"/>
              <w:jc w:val="center"/>
              <w:textAlignment w:val="center"/>
              <w:rPr>
                <w:b/>
                <w:lang w:val="en-US"/>
              </w:rPr>
            </w:pPr>
            <w:r w:rsidRPr="005B3F34">
              <w:rPr>
                <w:b/>
                <w:lang w:val="en-US"/>
              </w:rPr>
              <w:t>High latency</w:t>
            </w:r>
          </w:p>
        </w:tc>
        <w:tc>
          <w:tcPr>
            <w:tcW w:w="1643" w:type="dxa"/>
            <w:shd w:val="clear" w:color="auto" w:fill="BFBFBF"/>
          </w:tcPr>
          <w:p w14:paraId="4E428234" w14:textId="77777777" w:rsidR="00507806" w:rsidRPr="005B3F34" w:rsidRDefault="00507806" w:rsidP="00904A0B">
            <w:pPr>
              <w:pStyle w:val="ListParagraph"/>
              <w:spacing w:before="120" w:after="120"/>
              <w:ind w:left="0"/>
              <w:jc w:val="center"/>
              <w:textAlignment w:val="center"/>
              <w:rPr>
                <w:b/>
                <w:lang w:val="en-US"/>
              </w:rPr>
            </w:pPr>
            <w:r w:rsidRPr="005B3F34">
              <w:rPr>
                <w:b/>
                <w:lang w:val="en-US"/>
              </w:rPr>
              <w:t>Units</w:t>
            </w:r>
          </w:p>
        </w:tc>
        <w:tc>
          <w:tcPr>
            <w:tcW w:w="1643" w:type="dxa"/>
            <w:shd w:val="clear" w:color="auto" w:fill="BFBFBF"/>
          </w:tcPr>
          <w:p w14:paraId="6889E4E9" w14:textId="77777777" w:rsidR="00507806" w:rsidRPr="005B3F34" w:rsidRDefault="00507806" w:rsidP="00904A0B">
            <w:pPr>
              <w:pStyle w:val="ListParagraph"/>
              <w:spacing w:before="120" w:after="120"/>
              <w:ind w:left="0"/>
              <w:jc w:val="center"/>
              <w:textAlignment w:val="center"/>
              <w:rPr>
                <w:b/>
                <w:lang w:val="en-US"/>
              </w:rPr>
            </w:pPr>
            <w:r w:rsidRPr="005B3F34">
              <w:rPr>
                <w:b/>
                <w:lang w:val="en-US"/>
              </w:rPr>
              <w:t>15kHz SCS</w:t>
            </w:r>
          </w:p>
        </w:tc>
        <w:tc>
          <w:tcPr>
            <w:tcW w:w="1643" w:type="dxa"/>
            <w:shd w:val="clear" w:color="auto" w:fill="BFBFBF"/>
          </w:tcPr>
          <w:p w14:paraId="0D1FA2E7" w14:textId="77777777" w:rsidR="00507806" w:rsidRPr="005B3F34" w:rsidRDefault="00507806" w:rsidP="00904A0B">
            <w:pPr>
              <w:pStyle w:val="ListParagraph"/>
              <w:spacing w:before="120" w:after="120"/>
              <w:ind w:left="0"/>
              <w:jc w:val="center"/>
              <w:textAlignment w:val="center"/>
              <w:rPr>
                <w:b/>
                <w:lang w:val="en-US"/>
              </w:rPr>
            </w:pPr>
            <w:r w:rsidRPr="005B3F34">
              <w:rPr>
                <w:b/>
                <w:lang w:val="en-US"/>
              </w:rPr>
              <w:t>30kHz SCS</w:t>
            </w:r>
          </w:p>
        </w:tc>
        <w:tc>
          <w:tcPr>
            <w:tcW w:w="1643" w:type="dxa"/>
            <w:shd w:val="clear" w:color="auto" w:fill="BFBFBF"/>
          </w:tcPr>
          <w:p w14:paraId="11B92CBF" w14:textId="77777777" w:rsidR="00507806" w:rsidRPr="005B3F34" w:rsidRDefault="00507806" w:rsidP="00904A0B">
            <w:pPr>
              <w:pStyle w:val="ListParagraph"/>
              <w:spacing w:before="120" w:after="120"/>
              <w:ind w:left="0"/>
              <w:jc w:val="center"/>
              <w:textAlignment w:val="center"/>
              <w:rPr>
                <w:b/>
                <w:lang w:val="en-US"/>
              </w:rPr>
            </w:pPr>
            <w:r w:rsidRPr="005B3F34">
              <w:rPr>
                <w:b/>
                <w:lang w:val="en-US"/>
              </w:rPr>
              <w:t>60kHz SCS</w:t>
            </w:r>
          </w:p>
        </w:tc>
        <w:tc>
          <w:tcPr>
            <w:tcW w:w="1643" w:type="dxa"/>
            <w:shd w:val="clear" w:color="auto" w:fill="BFBFBF"/>
          </w:tcPr>
          <w:p w14:paraId="07F6510A" w14:textId="77777777" w:rsidR="00507806" w:rsidRPr="005B3F34" w:rsidRDefault="00507806" w:rsidP="00904A0B">
            <w:pPr>
              <w:pStyle w:val="ListParagraph"/>
              <w:spacing w:before="120" w:after="120"/>
              <w:ind w:left="0"/>
              <w:jc w:val="center"/>
              <w:textAlignment w:val="center"/>
              <w:rPr>
                <w:b/>
                <w:lang w:val="en-US"/>
              </w:rPr>
            </w:pPr>
            <w:r w:rsidRPr="005B3F34">
              <w:rPr>
                <w:b/>
                <w:lang w:val="en-US"/>
              </w:rPr>
              <w:t>120kHz SCS</w:t>
            </w:r>
          </w:p>
        </w:tc>
      </w:tr>
      <w:tr w:rsidR="00507806" w:rsidRPr="005B3F34" w14:paraId="211E4771" w14:textId="77777777" w:rsidTr="00904A0B">
        <w:tc>
          <w:tcPr>
            <w:tcW w:w="1642" w:type="dxa"/>
            <w:shd w:val="clear" w:color="auto" w:fill="auto"/>
          </w:tcPr>
          <w:p w14:paraId="144EA03A" w14:textId="77777777" w:rsidR="00507806" w:rsidRPr="005B3F34" w:rsidRDefault="00507806" w:rsidP="00904A0B">
            <w:pPr>
              <w:pStyle w:val="ListParagraph"/>
              <w:spacing w:before="120" w:after="120"/>
              <w:ind w:left="0"/>
              <w:jc w:val="center"/>
              <w:textAlignment w:val="center"/>
              <w:rPr>
                <w:b/>
                <w:lang w:val="en-US"/>
              </w:rPr>
            </w:pPr>
            <w:r>
              <w:rPr>
                <w:b/>
                <w:lang w:val="en-US"/>
              </w:rPr>
              <w:t>CSI only</w:t>
            </w:r>
          </w:p>
        </w:tc>
        <w:tc>
          <w:tcPr>
            <w:tcW w:w="1643" w:type="dxa"/>
            <w:shd w:val="clear" w:color="auto" w:fill="auto"/>
          </w:tcPr>
          <w:p w14:paraId="276583CC" w14:textId="77777777" w:rsidR="00507806" w:rsidRPr="005B3F34" w:rsidRDefault="00507806" w:rsidP="00904A0B">
            <w:pPr>
              <w:pStyle w:val="ListParagraph"/>
              <w:spacing w:before="120" w:after="120"/>
              <w:ind w:left="0"/>
              <w:jc w:val="center"/>
              <w:textAlignment w:val="center"/>
              <w:rPr>
                <w:lang w:val="en-US"/>
              </w:rPr>
            </w:pPr>
            <w:r w:rsidRPr="005B3F34">
              <w:rPr>
                <w:lang w:val="en-US"/>
              </w:rPr>
              <w:t>Symbols</w:t>
            </w:r>
          </w:p>
        </w:tc>
        <w:tc>
          <w:tcPr>
            <w:tcW w:w="1643" w:type="dxa"/>
            <w:shd w:val="clear" w:color="auto" w:fill="auto"/>
          </w:tcPr>
          <w:p w14:paraId="7C7E01D2" w14:textId="77777777" w:rsidR="00507806" w:rsidRPr="005B3F34" w:rsidRDefault="00507806" w:rsidP="00904A0B">
            <w:pPr>
              <w:pStyle w:val="ListParagraph"/>
              <w:spacing w:before="120" w:after="120"/>
              <w:ind w:left="0"/>
              <w:jc w:val="center"/>
              <w:textAlignment w:val="center"/>
              <w:rPr>
                <w:lang w:val="en-US"/>
              </w:rPr>
            </w:pPr>
            <w:r w:rsidRPr="005B3F34">
              <w:rPr>
                <w:lang w:val="en-US"/>
              </w:rPr>
              <w:t>(</w:t>
            </w:r>
            <w:r>
              <w:rPr>
                <w:lang w:val="en-US"/>
              </w:rPr>
              <w:t>23</w:t>
            </w:r>
            <w:r w:rsidRPr="005B3F34">
              <w:rPr>
                <w:lang w:val="en-US"/>
              </w:rPr>
              <w:t xml:space="preserve">, </w:t>
            </w:r>
            <w:r>
              <w:rPr>
                <w:lang w:val="en-US"/>
              </w:rPr>
              <w:t>22</w:t>
            </w:r>
            <w:r w:rsidRPr="005B3F34">
              <w:rPr>
                <w:lang w:val="en-US"/>
              </w:rPr>
              <w:t>)</w:t>
            </w:r>
          </w:p>
        </w:tc>
        <w:tc>
          <w:tcPr>
            <w:tcW w:w="1643" w:type="dxa"/>
            <w:shd w:val="clear" w:color="auto" w:fill="auto"/>
          </w:tcPr>
          <w:p w14:paraId="0918D7E5" w14:textId="77777777" w:rsidR="00507806" w:rsidRPr="005B3F34" w:rsidRDefault="00507806" w:rsidP="00904A0B">
            <w:pPr>
              <w:pStyle w:val="ListParagraph"/>
              <w:spacing w:before="120" w:after="120"/>
              <w:ind w:left="0"/>
              <w:jc w:val="center"/>
              <w:textAlignment w:val="center"/>
              <w:rPr>
                <w:lang w:val="en-US"/>
              </w:rPr>
            </w:pPr>
            <w:r w:rsidRPr="005B3F34">
              <w:rPr>
                <w:lang w:val="en-US"/>
              </w:rPr>
              <w:t>(</w:t>
            </w:r>
            <w:r>
              <w:rPr>
                <w:lang w:val="en-US"/>
              </w:rPr>
              <w:t>44</w:t>
            </w:r>
            <w:r w:rsidRPr="005B3F34">
              <w:rPr>
                <w:lang w:val="en-US"/>
              </w:rPr>
              <w:t xml:space="preserve">, </w:t>
            </w:r>
            <w:r>
              <w:rPr>
                <w:lang w:val="en-US"/>
              </w:rPr>
              <w:t>42</w:t>
            </w:r>
            <w:r w:rsidRPr="005B3F34">
              <w:rPr>
                <w:lang w:val="en-US"/>
              </w:rPr>
              <w:t>)</w:t>
            </w:r>
          </w:p>
        </w:tc>
        <w:tc>
          <w:tcPr>
            <w:tcW w:w="1643" w:type="dxa"/>
            <w:shd w:val="clear" w:color="auto" w:fill="auto"/>
          </w:tcPr>
          <w:p w14:paraId="191F1062" w14:textId="77777777" w:rsidR="00507806" w:rsidRPr="005B3F34" w:rsidRDefault="00507806" w:rsidP="00904A0B">
            <w:pPr>
              <w:pStyle w:val="ListParagraph"/>
              <w:spacing w:before="120" w:after="120"/>
              <w:ind w:left="0"/>
              <w:jc w:val="center"/>
              <w:textAlignment w:val="center"/>
              <w:rPr>
                <w:lang w:val="en-US"/>
              </w:rPr>
            </w:pPr>
            <w:r w:rsidRPr="005B3F34">
              <w:rPr>
                <w:lang w:val="en-US"/>
              </w:rPr>
              <w:t>(</w:t>
            </w:r>
            <w:r>
              <w:rPr>
                <w:lang w:val="en-US"/>
              </w:rPr>
              <w:t>67</w:t>
            </w:r>
            <w:r w:rsidRPr="005B3F34">
              <w:rPr>
                <w:lang w:val="en-US"/>
              </w:rPr>
              <w:t xml:space="preserve">, </w:t>
            </w:r>
            <w:r>
              <w:rPr>
                <w:lang w:val="en-US"/>
              </w:rPr>
              <w:t>63</w:t>
            </w:r>
            <w:r w:rsidRPr="005B3F34">
              <w:rPr>
                <w:lang w:val="en-US"/>
              </w:rPr>
              <w:t>)</w:t>
            </w:r>
          </w:p>
        </w:tc>
        <w:tc>
          <w:tcPr>
            <w:tcW w:w="1643" w:type="dxa"/>
            <w:shd w:val="clear" w:color="auto" w:fill="auto"/>
          </w:tcPr>
          <w:p w14:paraId="57C44F2D" w14:textId="77777777" w:rsidR="00507806" w:rsidRPr="005B3F34" w:rsidRDefault="00507806" w:rsidP="00904A0B">
            <w:pPr>
              <w:pStyle w:val="ListParagraph"/>
              <w:spacing w:before="120" w:after="120"/>
              <w:ind w:left="0"/>
              <w:jc w:val="center"/>
              <w:textAlignment w:val="center"/>
              <w:rPr>
                <w:lang w:val="en-US"/>
              </w:rPr>
            </w:pPr>
            <w:r w:rsidRPr="005B3F34">
              <w:rPr>
                <w:lang w:val="en-US"/>
              </w:rPr>
              <w:t>(</w:t>
            </w:r>
            <w:r>
              <w:rPr>
                <w:lang w:val="en-US"/>
              </w:rPr>
              <w:t>73</w:t>
            </w:r>
            <w:r w:rsidRPr="005B3F34">
              <w:rPr>
                <w:lang w:val="en-US"/>
              </w:rPr>
              <w:t xml:space="preserve">, </w:t>
            </w:r>
            <w:r>
              <w:rPr>
                <w:lang w:val="en-US" w:eastAsia="zh-TW"/>
              </w:rPr>
              <w:t>66</w:t>
            </w:r>
            <w:r w:rsidRPr="005B3F34">
              <w:rPr>
                <w:lang w:val="en-US"/>
              </w:rPr>
              <w:t>)</w:t>
            </w:r>
          </w:p>
        </w:tc>
      </w:tr>
      <w:tr w:rsidR="00507806" w:rsidRPr="005B3F34" w14:paraId="09906244" w14:textId="77777777" w:rsidTr="00904A0B">
        <w:tc>
          <w:tcPr>
            <w:tcW w:w="1642" w:type="dxa"/>
            <w:shd w:val="clear" w:color="auto" w:fill="auto"/>
          </w:tcPr>
          <w:p w14:paraId="21A78894" w14:textId="77777777" w:rsidR="00507806" w:rsidRPr="005B3F34" w:rsidRDefault="00507806" w:rsidP="00904A0B">
            <w:pPr>
              <w:pStyle w:val="ListParagraph"/>
              <w:spacing w:before="120" w:after="120"/>
              <w:ind w:left="0"/>
              <w:jc w:val="center"/>
              <w:textAlignment w:val="center"/>
              <w:rPr>
                <w:b/>
                <w:lang w:val="en-US"/>
              </w:rPr>
            </w:pPr>
            <w:r>
              <w:rPr>
                <w:b/>
                <w:lang w:val="en-US"/>
              </w:rPr>
              <w:t>CSI + UL-SCH</w:t>
            </w:r>
          </w:p>
        </w:tc>
        <w:tc>
          <w:tcPr>
            <w:tcW w:w="1643" w:type="dxa"/>
            <w:shd w:val="clear" w:color="auto" w:fill="auto"/>
          </w:tcPr>
          <w:p w14:paraId="332F5707" w14:textId="77777777" w:rsidR="00507806" w:rsidRPr="005B3F34" w:rsidRDefault="00507806" w:rsidP="00904A0B">
            <w:pPr>
              <w:pStyle w:val="ListParagraph"/>
              <w:spacing w:before="120" w:after="120"/>
              <w:ind w:left="0"/>
              <w:jc w:val="center"/>
              <w:textAlignment w:val="center"/>
              <w:rPr>
                <w:lang w:val="en-US"/>
              </w:rPr>
            </w:pPr>
            <w:r w:rsidRPr="005B3F34">
              <w:rPr>
                <w:lang w:val="en-US"/>
              </w:rPr>
              <w:t>Symbols</w:t>
            </w:r>
          </w:p>
        </w:tc>
        <w:tc>
          <w:tcPr>
            <w:tcW w:w="1643" w:type="dxa"/>
            <w:shd w:val="clear" w:color="auto" w:fill="auto"/>
          </w:tcPr>
          <w:p w14:paraId="3A2A8966" w14:textId="77777777" w:rsidR="00507806" w:rsidRPr="005B3F34" w:rsidRDefault="00507806" w:rsidP="00904A0B">
            <w:pPr>
              <w:pStyle w:val="ListParagraph"/>
              <w:spacing w:before="120" w:after="120"/>
              <w:ind w:left="0"/>
              <w:jc w:val="center"/>
              <w:textAlignment w:val="center"/>
              <w:rPr>
                <w:lang w:val="en-US"/>
              </w:rPr>
            </w:pPr>
            <w:r w:rsidRPr="005B3F34">
              <w:rPr>
                <w:lang w:val="en-US"/>
              </w:rPr>
              <w:t>(</w:t>
            </w:r>
            <w:r>
              <w:rPr>
                <w:lang w:val="en-US"/>
              </w:rPr>
              <w:t>25</w:t>
            </w:r>
            <w:r w:rsidRPr="005B3F34">
              <w:rPr>
                <w:lang w:val="en-US"/>
              </w:rPr>
              <w:t xml:space="preserve">, </w:t>
            </w:r>
            <w:r>
              <w:rPr>
                <w:lang w:val="en-US" w:eastAsia="zh-TW"/>
              </w:rPr>
              <w:t>24</w:t>
            </w:r>
            <w:r w:rsidRPr="005B3F34">
              <w:rPr>
                <w:lang w:val="en-US"/>
              </w:rPr>
              <w:t>)</w:t>
            </w:r>
          </w:p>
        </w:tc>
        <w:tc>
          <w:tcPr>
            <w:tcW w:w="1643" w:type="dxa"/>
            <w:shd w:val="clear" w:color="auto" w:fill="auto"/>
          </w:tcPr>
          <w:p w14:paraId="0CE5F070" w14:textId="77777777" w:rsidR="00507806" w:rsidRPr="005B3F34" w:rsidRDefault="00507806" w:rsidP="00904A0B">
            <w:pPr>
              <w:pStyle w:val="ListParagraph"/>
              <w:spacing w:before="120" w:after="120"/>
              <w:ind w:left="0"/>
              <w:jc w:val="center"/>
              <w:textAlignment w:val="center"/>
              <w:rPr>
                <w:lang w:val="en-US"/>
              </w:rPr>
            </w:pPr>
            <w:r w:rsidRPr="005B3F34">
              <w:rPr>
                <w:lang w:val="en-US"/>
              </w:rPr>
              <w:t>(</w:t>
            </w:r>
            <w:r>
              <w:rPr>
                <w:lang w:val="en-US"/>
              </w:rPr>
              <w:t>48</w:t>
            </w:r>
            <w:r w:rsidRPr="005B3F34">
              <w:rPr>
                <w:lang w:val="en-US"/>
              </w:rPr>
              <w:t xml:space="preserve">, </w:t>
            </w:r>
            <w:r>
              <w:rPr>
                <w:lang w:val="en-US" w:eastAsia="zh-TW"/>
              </w:rPr>
              <w:t>46</w:t>
            </w:r>
            <w:r w:rsidRPr="005B3F34">
              <w:rPr>
                <w:lang w:val="en-US"/>
              </w:rPr>
              <w:t>)</w:t>
            </w:r>
          </w:p>
        </w:tc>
        <w:tc>
          <w:tcPr>
            <w:tcW w:w="1643" w:type="dxa"/>
            <w:shd w:val="clear" w:color="auto" w:fill="auto"/>
          </w:tcPr>
          <w:p w14:paraId="6C45BF1E" w14:textId="77777777" w:rsidR="00507806" w:rsidRPr="005B3F34" w:rsidRDefault="00507806" w:rsidP="00904A0B">
            <w:pPr>
              <w:pStyle w:val="ListParagraph"/>
              <w:spacing w:before="120" w:after="120"/>
              <w:ind w:left="0"/>
              <w:jc w:val="center"/>
              <w:textAlignment w:val="center"/>
              <w:rPr>
                <w:lang w:val="en-US"/>
              </w:rPr>
            </w:pPr>
            <w:r w:rsidRPr="005B3F34">
              <w:rPr>
                <w:lang w:val="en-US"/>
              </w:rPr>
              <w:t>(</w:t>
            </w:r>
            <w:r>
              <w:rPr>
                <w:lang w:val="en-US"/>
              </w:rPr>
              <w:t>77</w:t>
            </w:r>
            <w:r w:rsidRPr="005B3F34">
              <w:rPr>
                <w:lang w:val="en-US"/>
              </w:rPr>
              <w:t xml:space="preserve">, </w:t>
            </w:r>
            <w:r>
              <w:rPr>
                <w:lang w:val="en-US" w:eastAsia="zh-TW"/>
              </w:rPr>
              <w:t>73</w:t>
            </w:r>
            <w:r w:rsidRPr="005B3F34">
              <w:rPr>
                <w:lang w:val="en-US"/>
              </w:rPr>
              <w:t>)</w:t>
            </w:r>
          </w:p>
        </w:tc>
        <w:tc>
          <w:tcPr>
            <w:tcW w:w="1643" w:type="dxa"/>
            <w:shd w:val="clear" w:color="auto" w:fill="auto"/>
          </w:tcPr>
          <w:p w14:paraId="4AC1D836" w14:textId="77777777" w:rsidR="00507806" w:rsidRPr="005B3F34" w:rsidRDefault="00507806" w:rsidP="00904A0B">
            <w:pPr>
              <w:pStyle w:val="ListParagraph"/>
              <w:spacing w:before="120" w:after="120"/>
              <w:ind w:left="0"/>
              <w:jc w:val="center"/>
              <w:textAlignment w:val="center"/>
              <w:rPr>
                <w:lang w:val="en-US"/>
              </w:rPr>
            </w:pPr>
            <w:r w:rsidRPr="005B3F34">
              <w:rPr>
                <w:lang w:val="en-US"/>
              </w:rPr>
              <w:t>(</w:t>
            </w:r>
            <w:r>
              <w:rPr>
                <w:lang w:val="en-US"/>
              </w:rPr>
              <w:t>94</w:t>
            </w:r>
            <w:r w:rsidRPr="005B3F34">
              <w:rPr>
                <w:lang w:val="en-US"/>
              </w:rPr>
              <w:t xml:space="preserve">, </w:t>
            </w:r>
            <w:r>
              <w:rPr>
                <w:lang w:val="en-US" w:eastAsia="zh-TW"/>
              </w:rPr>
              <w:t>87</w:t>
            </w:r>
            <w:r w:rsidRPr="005B3F34">
              <w:rPr>
                <w:lang w:val="en-US"/>
              </w:rPr>
              <w:t>)</w:t>
            </w:r>
          </w:p>
        </w:tc>
      </w:tr>
    </w:tbl>
    <w:p w14:paraId="25841D5D" w14:textId="77777777" w:rsidR="00507806" w:rsidRDefault="00507806" w:rsidP="00504CA4"/>
    <w:p w14:paraId="5F262594" w14:textId="4587A47A" w:rsidR="00504CA4" w:rsidRDefault="00504CA4" w:rsidP="00504CA4">
      <w:pPr>
        <w:pStyle w:val="Heading2"/>
      </w:pPr>
      <w:r>
        <w:t>C</w:t>
      </w:r>
      <w:commentRangeStart w:id="4"/>
      <w:r>
        <w:t>SI-RS reception c</w:t>
      </w:r>
      <w:commentRangeEnd w:id="4"/>
      <w:r w:rsidR="005C79AB">
        <w:rPr>
          <w:rStyle w:val="CommentReference"/>
          <w:rFonts w:ascii="Times New Roman" w:hAnsi="Times New Roman" w:cs="Times New Roman"/>
        </w:rPr>
        <w:commentReference w:id="4"/>
      </w:r>
      <w:r>
        <w:t>apability</w:t>
      </w:r>
    </w:p>
    <w:p w14:paraId="68580D81" w14:textId="13A972C3" w:rsidR="00CB39BF" w:rsidRDefault="00CB39BF" w:rsidP="00CB39BF">
      <w:r>
        <w:t xml:space="preserve">How to count the number of simultaneously active CSI-RS ports/resources mentioned in the UE feature list needs to be clarified. </w:t>
      </w:r>
    </w:p>
    <w:p w14:paraId="66A4509E" w14:textId="77777777" w:rsidR="00CB39BF" w:rsidRDefault="00CB39BF" w:rsidP="00CB39BF"/>
    <w:p w14:paraId="519BDFE4" w14:textId="77777777" w:rsidR="00CB39BF" w:rsidRPr="00CB39BF" w:rsidRDefault="00CB39BF" w:rsidP="00CB39BF"/>
    <w:p w14:paraId="2CC5CDBC" w14:textId="1AB3A1BB" w:rsidR="000406C1" w:rsidRDefault="0093244A" w:rsidP="000406C1">
      <w:r w:rsidRPr="00B10E57">
        <w:rPr>
          <w:b/>
          <w:highlight w:val="cyan"/>
        </w:rPr>
        <w:t>Issue</w:t>
      </w:r>
      <w:r w:rsidR="00CB39BF" w:rsidRPr="00B10E57">
        <w:rPr>
          <w:b/>
          <w:highlight w:val="cyan"/>
        </w:rPr>
        <w:t xml:space="preserve"> 2.5.1</w:t>
      </w:r>
      <w:r w:rsidRPr="00B10E57">
        <w:rPr>
          <w:b/>
          <w:highlight w:val="cyan"/>
        </w:rPr>
        <w:t>:</w:t>
      </w:r>
      <w:r>
        <w:rPr>
          <w:b/>
        </w:rPr>
        <w:t xml:space="preserve"> </w:t>
      </w:r>
      <w:r>
        <w:t>How</w:t>
      </w:r>
      <w:r w:rsidR="003C279B">
        <w:t xml:space="preserve"> should the “simultaneous” reception of CSI-RS in UE features 2-36, 2-40, 2-41 and 2-43 be defined? </w:t>
      </w:r>
    </w:p>
    <w:p w14:paraId="790A52F8" w14:textId="6843C472" w:rsidR="003C279B" w:rsidRDefault="003C279B" w:rsidP="00A84A83">
      <w:pPr>
        <w:pStyle w:val="ListParagraph"/>
        <w:numPr>
          <w:ilvl w:val="0"/>
          <w:numId w:val="11"/>
        </w:numPr>
      </w:pPr>
      <w:r>
        <w:t>Alt 1: Simultaneous means CSI-RS in the same slot (Huawei</w:t>
      </w:r>
      <w:r w:rsidR="004E7A12">
        <w:t>/HiSilicon</w:t>
      </w:r>
      <w:r>
        <w:t>)</w:t>
      </w:r>
    </w:p>
    <w:p w14:paraId="05EE75BB" w14:textId="3BC2FBED" w:rsidR="003C279B" w:rsidRPr="003C279B" w:rsidRDefault="003C279B" w:rsidP="00A84A83">
      <w:pPr>
        <w:pStyle w:val="ListParagraph"/>
        <w:numPr>
          <w:ilvl w:val="0"/>
          <w:numId w:val="11"/>
        </w:numPr>
      </w:pPr>
      <w:r>
        <w:t xml:space="preserve">Alt 2: Simultaneous means </w:t>
      </w:r>
      <w:r w:rsidRPr="003C279B">
        <w:t>the sum of all NZP CSI-RS for channel and interference measurement corresponding to the CSI reports in the occupied CSI processing units</w:t>
      </w:r>
      <w:r>
        <w:t xml:space="preserve"> (Ericsson)</w:t>
      </w:r>
    </w:p>
    <w:p w14:paraId="0A2A5FB3" w14:textId="3C809A66" w:rsidR="00B45B88" w:rsidRDefault="00430AE9" w:rsidP="00A84A83">
      <w:pPr>
        <w:pStyle w:val="ListParagraph"/>
        <w:numPr>
          <w:ilvl w:val="0"/>
          <w:numId w:val="11"/>
        </w:numPr>
      </w:pPr>
      <w:r>
        <w:t>Alt 3:</w:t>
      </w:r>
      <w:r w:rsidR="00B45B88">
        <w:t xml:space="preserve"> Define simultaneously active CSI-RS as follows (Qualcomm)</w:t>
      </w:r>
    </w:p>
    <w:p w14:paraId="46AF8719" w14:textId="003E8C81" w:rsidR="00B45B88" w:rsidRDefault="00B45B88" w:rsidP="00A84A83">
      <w:pPr>
        <w:pStyle w:val="ListParagraph"/>
        <w:numPr>
          <w:ilvl w:val="1"/>
          <w:numId w:val="11"/>
        </w:numPr>
      </w:pPr>
      <w:r>
        <w:t>An A-CSI-RS is active in the time duration starting from the end of the PDCCH containing the request and ending at the end of the PUSCH containing the report associated with this A-CSI-RS.</w:t>
      </w:r>
    </w:p>
    <w:p w14:paraId="56DEB71B" w14:textId="767A189D" w:rsidR="00B45B88" w:rsidRDefault="00B45B88" w:rsidP="00A84A83">
      <w:pPr>
        <w:pStyle w:val="ListParagraph"/>
        <w:numPr>
          <w:ilvl w:val="1"/>
          <w:numId w:val="11"/>
        </w:numPr>
      </w:pPr>
      <w:r>
        <w:t>An SP-CSI-RS is active in the time duration starting from the end of the activation command is applied and ending at the end of the deactivation command is applied.</w:t>
      </w:r>
    </w:p>
    <w:p w14:paraId="4C8CAE9D" w14:textId="77777777" w:rsidR="00B45B88" w:rsidRDefault="00B45B88" w:rsidP="00A84A83">
      <w:pPr>
        <w:pStyle w:val="ListParagraph"/>
        <w:numPr>
          <w:ilvl w:val="1"/>
          <w:numId w:val="11"/>
        </w:numPr>
      </w:pPr>
      <w:r>
        <w:t>A P-CSI-RS is active in the time duration starting from RRC configuration setup and ending at RRC configuration release.</w:t>
      </w:r>
      <w:r w:rsidR="00904A0B">
        <w:t xml:space="preserve"> </w:t>
      </w:r>
    </w:p>
    <w:p w14:paraId="17DFB404" w14:textId="52129C7F" w:rsidR="003C279B" w:rsidRPr="0093244A" w:rsidRDefault="00904A0B" w:rsidP="00A84A83">
      <w:pPr>
        <w:pStyle w:val="ListParagraph"/>
        <w:numPr>
          <w:ilvl w:val="1"/>
          <w:numId w:val="11"/>
        </w:numPr>
      </w:pPr>
      <w:r>
        <w:t xml:space="preserve">Add new capability in addition </w:t>
      </w:r>
      <w:r w:rsidR="00B45B88">
        <w:t>(2-36, 2-40, 2-41 and 2-43) on a list of supported combinations of a maximum number of active NZP CSI-RS resources across all CCs for a numerology and the maximum total number of ports in all active NZP CSI-RS resources all CCs for the same numerology, to be applied across all codebook/CSI types</w:t>
      </w:r>
    </w:p>
    <w:p w14:paraId="57A6BB1E" w14:textId="77777777" w:rsidR="00892B5E" w:rsidRDefault="00892B5E" w:rsidP="00504CA4"/>
    <w:p w14:paraId="6FE1E3DA" w14:textId="6928A74A" w:rsidR="00CB39BF" w:rsidRPr="00B10E57" w:rsidRDefault="00C7070E" w:rsidP="00504CA4">
      <w:r w:rsidRPr="00B10E57">
        <w:t>Qualcomm: With Alt-3,</w:t>
      </w:r>
      <w:r w:rsidR="00D8502E" w:rsidRPr="00B10E57">
        <w:t xml:space="preserve"> we can separate the calculate resource occupancy from CPU occupancy.  This can address the Type A/Type B discrepancy on CPU occupancy rule for CSI </w:t>
      </w:r>
      <w:proofErr w:type="gramStart"/>
      <w:r w:rsidR="00D8502E" w:rsidRPr="00B10E57">
        <w:t>reports based</w:t>
      </w:r>
      <w:proofErr w:type="gramEnd"/>
      <w:r w:rsidR="00D8502E" w:rsidRPr="00B10E57">
        <w:t xml:space="preserve"> P/SP-CSI-RS.</w:t>
      </w:r>
    </w:p>
    <w:p w14:paraId="01CD981E" w14:textId="77777777" w:rsidR="00CB39BF" w:rsidRPr="00B10E57" w:rsidRDefault="005C79AB" w:rsidP="00504CA4">
      <w:r w:rsidRPr="00B10E57">
        <w:t>Huawei: From UE implementation’s perspective, we do not think Alt 3 can help UE to determine the number of CSI-RS resource or ports UE can afford for CSI calculation. Alt 3 is more like a UE capability for buffering. At least for UE with serial calculation manner</w:t>
      </w:r>
      <w:r w:rsidR="00AC536D" w:rsidRPr="00B10E57">
        <w:t xml:space="preserve">, </w:t>
      </w:r>
      <w:r w:rsidRPr="00B10E57">
        <w:t>a time duration should be clarified</w:t>
      </w:r>
      <w:r w:rsidR="00AC536D" w:rsidRPr="00B10E57">
        <w:t xml:space="preserve"> for 2-36/40/41/43 from our understanding</w:t>
      </w:r>
      <w:r w:rsidRPr="00B10E57">
        <w:t>.</w:t>
      </w:r>
    </w:p>
    <w:p w14:paraId="4DFE65BA" w14:textId="77777777" w:rsidR="005C79AB" w:rsidRPr="00AC536D" w:rsidRDefault="005C79AB" w:rsidP="00504CA4">
      <w:pPr>
        <w:rPr>
          <w:b/>
        </w:rPr>
      </w:pPr>
    </w:p>
    <w:p w14:paraId="24FD7F09" w14:textId="038AE05A" w:rsidR="006812B1" w:rsidRDefault="006812B1" w:rsidP="00504CA4">
      <w:r w:rsidRPr="006812B1">
        <w:rPr>
          <w:b/>
        </w:rPr>
        <w:t>Issue</w:t>
      </w:r>
      <w:r w:rsidR="00CB39BF">
        <w:rPr>
          <w:b/>
        </w:rPr>
        <w:t xml:space="preserve"> 2.5.2</w:t>
      </w:r>
      <w:r>
        <w:t>: S</w:t>
      </w:r>
      <w:r w:rsidRPr="006812B1">
        <w:t>hould CSI-RS ports within one CSI-RS resource be counted N times if the CSI-RS resource is referred by N resource settings</w:t>
      </w:r>
      <w:r>
        <w:t>?</w:t>
      </w:r>
    </w:p>
    <w:p w14:paraId="2DEBF421" w14:textId="4CD9480F" w:rsidR="006812B1" w:rsidRDefault="006812B1" w:rsidP="00A84A83">
      <w:pPr>
        <w:pStyle w:val="ListParagraph"/>
        <w:numPr>
          <w:ilvl w:val="0"/>
          <w:numId w:val="11"/>
        </w:numPr>
      </w:pPr>
      <w:r>
        <w:t>Yes</w:t>
      </w:r>
      <w:r w:rsidR="001B0C17">
        <w:t>, it is counted N times</w:t>
      </w:r>
      <w:r>
        <w:t xml:space="preserve"> (Huawei</w:t>
      </w:r>
      <w:r w:rsidR="00E72609">
        <w:t>, HiSilicon</w:t>
      </w:r>
      <w:r w:rsidR="00D8502E">
        <w:t>, Qualcomm</w:t>
      </w:r>
      <w:r>
        <w:t>)</w:t>
      </w:r>
    </w:p>
    <w:p w14:paraId="5887DD3E" w14:textId="326543B1" w:rsidR="00D8502E" w:rsidRDefault="006812B1" w:rsidP="00D8502E">
      <w:pPr>
        <w:pStyle w:val="ListParagraph"/>
        <w:numPr>
          <w:ilvl w:val="0"/>
          <w:numId w:val="11"/>
        </w:numPr>
      </w:pPr>
      <w:r>
        <w:t>No</w:t>
      </w:r>
      <w:r w:rsidR="001B0C17">
        <w:t xml:space="preserve">, it is counted one time </w:t>
      </w:r>
    </w:p>
    <w:p w14:paraId="71E2B650" w14:textId="0AEF3E30" w:rsidR="00892B5E" w:rsidRDefault="00892B5E" w:rsidP="00892B5E">
      <w:pPr>
        <w:rPr>
          <w:b/>
        </w:rPr>
      </w:pPr>
      <w:r w:rsidRPr="00B10E57">
        <w:rPr>
          <w:b/>
          <w:highlight w:val="cyan"/>
        </w:rPr>
        <w:t>Proposal 2.5.2:</w:t>
      </w:r>
    </w:p>
    <w:p w14:paraId="173175DB" w14:textId="00222CE2" w:rsidR="001F1942" w:rsidRPr="00B10E57" w:rsidRDefault="001F1942">
      <w:pPr>
        <w:pStyle w:val="ListParagraph"/>
        <w:numPr>
          <w:ilvl w:val="0"/>
          <w:numId w:val="11"/>
        </w:numPr>
        <w:rPr>
          <w:b/>
        </w:rPr>
      </w:pPr>
      <w:proofErr w:type="gramStart"/>
      <w:r>
        <w:t>For the purpose of</w:t>
      </w:r>
      <w:proofErr w:type="gramEnd"/>
      <w:r>
        <w:t xml:space="preserve"> simultaneous CSI-RS reception in UE features 2-36, 2-40, 2-41 and 2-43, </w:t>
      </w:r>
      <w:r w:rsidRPr="006812B1">
        <w:t xml:space="preserve">CSI-RS ports within one CSI-RS resource </w:t>
      </w:r>
      <w:r>
        <w:t>are</w:t>
      </w:r>
      <w:r w:rsidRPr="006812B1">
        <w:t xml:space="preserve"> counted N times if the CSI-RS resource is referred by N resource settings</w:t>
      </w:r>
    </w:p>
    <w:p w14:paraId="0A3ED01B" w14:textId="0B983387" w:rsidR="00504CA4" w:rsidRDefault="00504CA4" w:rsidP="00504CA4">
      <w:pPr>
        <w:pStyle w:val="Heading1"/>
      </w:pPr>
      <w:r>
        <w:t>CSI reference resource definition</w:t>
      </w:r>
    </w:p>
    <w:p w14:paraId="4597B659" w14:textId="04B1FDB8" w:rsidR="006E361F" w:rsidRDefault="006E361F" w:rsidP="00FD0409">
      <w:r>
        <w:t xml:space="preserve">A number of issues remain with how the CSI reference resource is defined. </w:t>
      </w:r>
    </w:p>
    <w:p w14:paraId="559A5485" w14:textId="77777777" w:rsidR="006E361F" w:rsidRDefault="006E361F" w:rsidP="00FD0409"/>
    <w:p w14:paraId="7DDC0BF8" w14:textId="77777777" w:rsidR="006E361F" w:rsidRDefault="006E361F" w:rsidP="00FD0409"/>
    <w:p w14:paraId="25F967E6" w14:textId="6F4D26F2" w:rsidR="0028653E" w:rsidRDefault="00FD0409" w:rsidP="00FD0409">
      <w:r>
        <w:t>As raised by OPPO and MediaTek, the</w:t>
      </w:r>
      <w:r w:rsidR="0028653E">
        <w:t xml:space="preserve"> CSI reference resource timing when UL and DL have different SCS is not correctly captured in 38.214. We suggest </w:t>
      </w:r>
      <w:r w:rsidR="00CB39BF">
        <w:t>implementing</w:t>
      </w:r>
      <w:r w:rsidR="0028653E">
        <w:t xml:space="preserve"> the solution provided by both companies.</w:t>
      </w:r>
    </w:p>
    <w:p w14:paraId="27652626" w14:textId="58E82784" w:rsidR="0028653E" w:rsidRDefault="00FD0409" w:rsidP="00FD0409">
      <w:r>
        <w:rPr>
          <w:b/>
        </w:rPr>
        <w:t>Issue</w:t>
      </w:r>
      <w:r w:rsidR="00CB39BF">
        <w:rPr>
          <w:b/>
        </w:rPr>
        <w:t xml:space="preserve"> 3.1</w:t>
      </w:r>
      <w:r>
        <w:rPr>
          <w:b/>
        </w:rPr>
        <w:t xml:space="preserve">: </w:t>
      </w:r>
      <w:r>
        <w:t>CSI reference resource timing is incorrectly captured when UL and DL has different numerologies</w:t>
      </w:r>
    </w:p>
    <w:p w14:paraId="1C681F3E" w14:textId="5884E6F8" w:rsidR="0028653E" w:rsidRPr="0028653E" w:rsidRDefault="0028653E" w:rsidP="00FD0409">
      <w:pPr>
        <w:rPr>
          <w:b/>
        </w:rPr>
      </w:pPr>
      <w:r w:rsidRPr="00B10E57">
        <w:rPr>
          <w:b/>
          <w:highlight w:val="cyan"/>
        </w:rPr>
        <w:t>Proposal</w:t>
      </w:r>
      <w:r w:rsidR="00CB39BF" w:rsidRPr="00B10E57">
        <w:rPr>
          <w:b/>
          <w:highlight w:val="cyan"/>
        </w:rPr>
        <w:t xml:space="preserve"> 3.1</w:t>
      </w:r>
      <w:r w:rsidRPr="00B10E57">
        <w:rPr>
          <w:b/>
          <w:highlight w:val="cyan"/>
        </w:rPr>
        <w:t>:</w:t>
      </w:r>
    </w:p>
    <w:p w14:paraId="55229038" w14:textId="77777777" w:rsidR="00FD0409" w:rsidRDefault="00FD0409" w:rsidP="00FD0409">
      <w:r w:rsidRPr="00CB6D36">
        <w:t>-------------------------------- Begin of text proposal Section 5.2.2.1.1 of 38.214 ---------------------------------</w:t>
      </w:r>
    </w:p>
    <w:p w14:paraId="2A03A171" w14:textId="77777777" w:rsidR="00FD0409" w:rsidRPr="007731F0" w:rsidRDefault="00FD0409" w:rsidP="00FD0409">
      <w:pPr>
        <w:rPr>
          <w:rFonts w:eastAsia="Times New Roman"/>
          <w:color w:val="000000"/>
        </w:rPr>
      </w:pPr>
      <w:bookmarkStart w:id="5" w:name="_Hlk497821946"/>
      <w:bookmarkStart w:id="6" w:name="_Hlk497822531"/>
      <w:r w:rsidRPr="007731F0">
        <w:rPr>
          <w:rFonts w:eastAsia="Times New Roman"/>
          <w:color w:val="000000"/>
        </w:rPr>
        <w:t>The CSI reference resource for a serving cell is defined as follows:</w:t>
      </w:r>
    </w:p>
    <w:bookmarkEnd w:id="5"/>
    <w:p w14:paraId="68553182" w14:textId="77777777" w:rsidR="00FD0409" w:rsidRPr="007731F0" w:rsidRDefault="00FD0409" w:rsidP="00FD0409">
      <w:pPr>
        <w:ind w:left="568" w:hanging="284"/>
        <w:rPr>
          <w:rFonts w:eastAsia="Times New Roman"/>
          <w:lang w:val="en-US"/>
        </w:rPr>
      </w:pPr>
      <w:r w:rsidRPr="007731F0">
        <w:rPr>
          <w:rFonts w:eastAsia="Times New Roman"/>
          <w:lang w:val="en-US"/>
        </w:rPr>
        <w:t>-</w:t>
      </w:r>
      <w:r w:rsidRPr="007731F0">
        <w:rPr>
          <w:rFonts w:eastAsia="Times New Roman"/>
          <w:lang w:val="en-US"/>
        </w:rPr>
        <w:tab/>
        <w:t>In the frequency domain, the CSI reference resource is defined by the group of downlink physical resource blocks corresponding to the band to which the derived CQI value relates.</w:t>
      </w:r>
    </w:p>
    <w:p w14:paraId="484881E7" w14:textId="62E86272" w:rsidR="00FD0409" w:rsidRDefault="00FD0409" w:rsidP="00FD0409">
      <w:pPr>
        <w:ind w:left="568" w:hanging="284"/>
        <w:rPr>
          <w:rFonts w:eastAsia="Times New Roman"/>
          <w:color w:val="C00000"/>
          <w:lang w:val="en-US"/>
        </w:rPr>
      </w:pPr>
      <w:bookmarkStart w:id="7" w:name="_Hlk512974256"/>
      <w:bookmarkStart w:id="8" w:name="_Hlk497896664"/>
      <w:r w:rsidRPr="007731F0">
        <w:rPr>
          <w:rFonts w:eastAsia="Times New Roman"/>
          <w:lang w:val="en-US"/>
        </w:rPr>
        <w:lastRenderedPageBreak/>
        <w:t>-</w:t>
      </w:r>
      <w:r w:rsidRPr="007731F0">
        <w:rPr>
          <w:rFonts w:eastAsia="Times New Roman"/>
          <w:lang w:val="en-US"/>
        </w:rPr>
        <w:tab/>
        <w:t xml:space="preserve">In the time domain, for a UE configured with a single CSI resource set for the serving cell, the CSI reference resource for a CSI reporting in uplink slot </w:t>
      </w:r>
      <w:r w:rsidRPr="007731F0">
        <w:rPr>
          <w:rFonts w:eastAsia="Times New Roman"/>
          <w:i/>
          <w:lang w:val="en-US"/>
        </w:rPr>
        <w:t>n</w:t>
      </w:r>
      <w:r w:rsidRPr="00DD15CB">
        <w:rPr>
          <w:rFonts w:eastAsia="Times New Roman"/>
          <w:i/>
          <w:color w:val="C00000"/>
          <w:lang w:val="en-US"/>
        </w:rPr>
        <w:t>’</w:t>
      </w:r>
      <w:r w:rsidRPr="007731F0">
        <w:rPr>
          <w:rFonts w:eastAsia="Times New Roman"/>
          <w:lang w:val="en-US"/>
        </w:rPr>
        <w:t xml:space="preserve"> is defined by a single downlink slot</w:t>
      </w:r>
      <w:r w:rsidRPr="007731F0">
        <w:rPr>
          <w:rFonts w:eastAsia="Times New Roman"/>
          <w:i/>
          <w:lang w:val="en-US"/>
        </w:rPr>
        <w:t xml:space="preserve"> n</w:t>
      </w:r>
      <w:r w:rsidRPr="007731F0">
        <w:rPr>
          <w:rFonts w:eastAsia="Times New Roman"/>
          <w:lang w:val="en-US"/>
        </w:rPr>
        <w:t>-</w:t>
      </w:r>
      <w:r w:rsidRPr="007731F0">
        <w:rPr>
          <w:rFonts w:eastAsia="Times New Roman"/>
          <w:i/>
          <w:lang w:val="en-US"/>
        </w:rPr>
        <w:t>n</w:t>
      </w:r>
      <w:r w:rsidRPr="007731F0">
        <w:rPr>
          <w:rFonts w:eastAsia="Times New Roman"/>
          <w:i/>
          <w:vertAlign w:val="subscript"/>
          <w:lang w:val="en-US"/>
        </w:rPr>
        <w:t>CQI_ref</w:t>
      </w:r>
      <w:r w:rsidRPr="007731F0">
        <w:rPr>
          <w:rFonts w:eastAsia="Times New Roman"/>
          <w:lang w:val="en-US"/>
        </w:rPr>
        <w:t>,</w:t>
      </w:r>
    </w:p>
    <w:p w14:paraId="76169D05" w14:textId="0E280C8E" w:rsidR="00FD0409" w:rsidRDefault="00FD0409" w:rsidP="00FD0409">
      <w:pPr>
        <w:ind w:left="568" w:hanging="1"/>
        <w:rPr>
          <w:color w:val="C00000"/>
        </w:rPr>
      </w:pPr>
      <w:r>
        <w:rPr>
          <w:rFonts w:eastAsia="Times New Roman"/>
          <w:color w:val="C00000"/>
          <w:lang w:val="en-US"/>
        </w:rPr>
        <w:t xml:space="preserve">- </w:t>
      </w:r>
      <w:r w:rsidRPr="00DD15CB">
        <w:rPr>
          <w:rFonts w:eastAsia="Times New Roman"/>
          <w:color w:val="C00000"/>
          <w:lang w:val="en-US"/>
        </w:rPr>
        <w:t>where</w:t>
      </w:r>
      <w:r>
        <w:rPr>
          <w:rFonts w:eastAsia="Times New Roman"/>
          <w:color w:val="C00000"/>
          <w:lang w:val="en-US"/>
        </w:rPr>
        <w:t xml:space="preserve"> </w:t>
      </w:r>
      <m:oMath>
        <m:r>
          <w:rPr>
            <w:rFonts w:ascii="Cambria Math" w:eastAsia="Calibri" w:hAnsi="Cambria Math"/>
            <w:color w:val="C00000"/>
            <w:sz w:val="22"/>
            <w:szCs w:val="22"/>
            <w:lang w:val="en-US"/>
          </w:rPr>
          <m:t>n=</m:t>
        </m:r>
        <m:d>
          <m:dPr>
            <m:begChr m:val="⌊"/>
            <m:endChr m:val="⌋"/>
            <m:ctrlPr>
              <w:rPr>
                <w:rFonts w:ascii="Cambria Math" w:eastAsia="Calibri" w:hAnsi="Cambria Math"/>
                <w:i/>
                <w:color w:val="C00000"/>
                <w:sz w:val="22"/>
                <w:szCs w:val="22"/>
                <w:lang w:val="en-US"/>
              </w:rPr>
            </m:ctrlPr>
          </m:dPr>
          <m:e>
            <m:sSup>
              <m:sSupPr>
                <m:ctrlPr>
                  <w:rPr>
                    <w:rFonts w:ascii="Cambria Math" w:eastAsia="Calibri" w:hAnsi="Cambria Math"/>
                    <w:i/>
                    <w:color w:val="C00000"/>
                    <w:sz w:val="22"/>
                    <w:szCs w:val="22"/>
                    <w:lang w:val="en-US"/>
                  </w:rPr>
                </m:ctrlPr>
              </m:sSupPr>
              <m:e>
                <m:r>
                  <w:rPr>
                    <w:rFonts w:ascii="Cambria Math" w:eastAsia="Calibri" w:hAnsi="Cambria Math"/>
                    <w:color w:val="C00000"/>
                    <w:sz w:val="22"/>
                    <w:szCs w:val="22"/>
                    <w:lang w:val="en-US"/>
                  </w:rPr>
                  <m:t>n'2</m:t>
                </m:r>
              </m:e>
              <m:sup>
                <m:sSub>
                  <m:sSubPr>
                    <m:ctrlPr>
                      <w:rPr>
                        <w:rFonts w:ascii="Cambria Math" w:eastAsia="Calibri" w:hAnsi="Cambria Math"/>
                        <w:i/>
                        <w:color w:val="C00000"/>
                        <w:sz w:val="22"/>
                        <w:szCs w:val="22"/>
                        <w:lang w:val="en-US"/>
                      </w:rPr>
                    </m:ctrlPr>
                  </m:sSubPr>
                  <m:e>
                    <m:r>
                      <w:rPr>
                        <w:rFonts w:ascii="Cambria Math" w:eastAsia="Calibri" w:hAnsi="Cambria Math"/>
                        <w:color w:val="C00000"/>
                        <w:sz w:val="22"/>
                        <w:szCs w:val="22"/>
                        <w:lang w:val="en-US"/>
                      </w:rPr>
                      <m:t>μ</m:t>
                    </m:r>
                  </m:e>
                  <m:sub>
                    <m:r>
                      <m:rPr>
                        <m:sty m:val="p"/>
                      </m:rPr>
                      <w:rPr>
                        <w:rFonts w:ascii="Cambria Math" w:eastAsia="Calibri" w:hAnsi="Cambria Math"/>
                        <w:color w:val="C00000"/>
                        <w:sz w:val="22"/>
                        <w:szCs w:val="22"/>
                        <w:lang w:val="en-US"/>
                      </w:rPr>
                      <m:t>DL</m:t>
                    </m:r>
                  </m:sub>
                </m:sSub>
                <m:r>
                  <w:rPr>
                    <w:rFonts w:ascii="Cambria Math" w:eastAsia="Calibri" w:hAnsi="Cambria Math"/>
                    <w:color w:val="C00000"/>
                    <w:sz w:val="22"/>
                    <w:szCs w:val="22"/>
                    <w:lang w:val="en-US"/>
                  </w:rPr>
                  <m:t>-</m:t>
                </m:r>
                <m:sSub>
                  <m:sSubPr>
                    <m:ctrlPr>
                      <w:rPr>
                        <w:rFonts w:ascii="Cambria Math" w:eastAsia="Calibri" w:hAnsi="Cambria Math"/>
                        <w:i/>
                        <w:color w:val="C00000"/>
                        <w:sz w:val="22"/>
                        <w:szCs w:val="22"/>
                        <w:lang w:val="en-US"/>
                      </w:rPr>
                    </m:ctrlPr>
                  </m:sSubPr>
                  <m:e>
                    <m:r>
                      <w:rPr>
                        <w:rFonts w:ascii="Cambria Math" w:eastAsia="Calibri" w:hAnsi="Cambria Math"/>
                        <w:color w:val="C00000"/>
                        <w:sz w:val="22"/>
                        <w:szCs w:val="22"/>
                        <w:lang w:val="en-US"/>
                      </w:rPr>
                      <m:t>μ</m:t>
                    </m:r>
                  </m:e>
                  <m:sub>
                    <m:r>
                      <m:rPr>
                        <m:sty m:val="p"/>
                      </m:rPr>
                      <w:rPr>
                        <w:rFonts w:ascii="Cambria Math" w:eastAsia="Calibri" w:hAnsi="Cambria Math"/>
                        <w:color w:val="C00000"/>
                        <w:sz w:val="22"/>
                        <w:szCs w:val="22"/>
                        <w:lang w:val="en-US"/>
                      </w:rPr>
                      <m:t>UL</m:t>
                    </m:r>
                  </m:sub>
                </m:sSub>
              </m:sup>
            </m:sSup>
          </m:e>
        </m:d>
      </m:oMath>
      <w:r w:rsidRPr="00DD15CB">
        <w:t xml:space="preserve"> </w:t>
      </w:r>
      <w:r>
        <w:rPr>
          <w:color w:val="C00000"/>
        </w:rPr>
        <w:t xml:space="preserve">where </w:t>
      </w:r>
      <m:oMath>
        <m:sSub>
          <m:sSubPr>
            <m:ctrlPr>
              <w:rPr>
                <w:rFonts w:ascii="Cambria Math" w:eastAsia="Calibri" w:hAnsi="Cambria Math"/>
                <w:i/>
                <w:color w:val="C00000"/>
                <w:sz w:val="22"/>
                <w:szCs w:val="22"/>
                <w:lang w:val="en-US"/>
              </w:rPr>
            </m:ctrlPr>
          </m:sSubPr>
          <m:e>
            <m:r>
              <w:rPr>
                <w:rFonts w:ascii="Cambria Math" w:hAnsi="Cambria Math"/>
                <w:color w:val="C00000"/>
              </w:rPr>
              <m:t>μ</m:t>
            </m:r>
          </m:e>
          <m:sub>
            <m:r>
              <m:rPr>
                <m:sty m:val="p"/>
              </m:rPr>
              <w:rPr>
                <w:rFonts w:ascii="Cambria Math" w:hAnsi="Cambria Math"/>
                <w:color w:val="C00000"/>
              </w:rPr>
              <m:t>DL</m:t>
            </m:r>
          </m:sub>
        </m:sSub>
      </m:oMath>
      <w:r>
        <w:rPr>
          <w:color w:val="C00000"/>
        </w:rPr>
        <w:t xml:space="preserve">and </w:t>
      </w:r>
      <m:oMath>
        <m:sSub>
          <m:sSubPr>
            <m:ctrlPr>
              <w:rPr>
                <w:rFonts w:ascii="Cambria Math" w:eastAsia="Calibri" w:hAnsi="Cambria Math"/>
                <w:i/>
                <w:color w:val="C00000"/>
                <w:sz w:val="22"/>
                <w:szCs w:val="22"/>
                <w:lang w:val="en-US"/>
              </w:rPr>
            </m:ctrlPr>
          </m:sSubPr>
          <m:e>
            <m:r>
              <w:rPr>
                <w:rFonts w:ascii="Cambria Math" w:hAnsi="Cambria Math"/>
                <w:color w:val="C00000"/>
              </w:rPr>
              <m:t>μ</m:t>
            </m:r>
          </m:e>
          <m:sub>
            <m:r>
              <m:rPr>
                <m:sty m:val="p"/>
              </m:rPr>
              <w:rPr>
                <w:rFonts w:ascii="Cambria Math" w:hAnsi="Cambria Math"/>
                <w:color w:val="C00000"/>
              </w:rPr>
              <m:t>UL</m:t>
            </m:r>
          </m:sub>
        </m:sSub>
      </m:oMath>
      <w:r>
        <w:rPr>
          <w:color w:val="C00000"/>
        </w:rPr>
        <w:t xml:space="preserve"> equal </w:t>
      </w:r>
      <m:oMath>
        <m:r>
          <w:rPr>
            <w:rFonts w:ascii="Cambria Math" w:hAnsi="Cambria Math"/>
            <w:color w:val="C00000"/>
          </w:rPr>
          <m:t>μ</m:t>
        </m:r>
      </m:oMath>
      <w:r>
        <w:rPr>
          <w:color w:val="C00000"/>
        </w:rPr>
        <w:t xml:space="preserve"> f</w:t>
      </w:r>
      <w:r w:rsidRPr="00DD15CB">
        <w:rPr>
          <w:color w:val="C00000"/>
        </w:rPr>
        <w:t>or downlink and uplink, respectively.</w:t>
      </w:r>
      <w:bookmarkEnd w:id="6"/>
      <w:bookmarkEnd w:id="7"/>
      <w:bookmarkEnd w:id="8"/>
    </w:p>
    <w:p w14:paraId="0F735E6D" w14:textId="77777777" w:rsidR="0028653E" w:rsidRPr="007731F0" w:rsidRDefault="0028653E" w:rsidP="0028653E">
      <w:pPr>
        <w:rPr>
          <w:rFonts w:eastAsia="Times New Roman"/>
          <w:lang w:val="en-US"/>
        </w:rPr>
      </w:pPr>
      <w:r w:rsidRPr="007731F0">
        <w:rPr>
          <w:rFonts w:eastAsia="Times New Roman"/>
          <w:lang w:val="en-US"/>
        </w:rPr>
        <w:t xml:space="preserve">where for periodic and semi-persistent CSI reporting </w:t>
      </w:r>
    </w:p>
    <w:p w14:paraId="57FA38D0" w14:textId="7048C80E" w:rsidR="0028653E" w:rsidRPr="007731F0" w:rsidRDefault="0028653E" w:rsidP="0028653E">
      <w:pPr>
        <w:ind w:left="1135" w:hanging="284"/>
        <w:rPr>
          <w:rFonts w:eastAsia="Times New Roman"/>
          <w:lang w:val="en-US"/>
        </w:rPr>
      </w:pPr>
      <w:r w:rsidRPr="007731F0">
        <w:rPr>
          <w:rFonts w:eastAsia="Times New Roman"/>
          <w:lang w:val="en-US"/>
        </w:rPr>
        <w:t>-</w:t>
      </w:r>
      <w:r w:rsidRPr="007731F0">
        <w:rPr>
          <w:rFonts w:eastAsia="Times New Roman"/>
          <w:lang w:val="en-US"/>
        </w:rPr>
        <w:tab/>
        <w:t xml:space="preserve">if a single CSI-RS resource is configured for channel measurement </w:t>
      </w:r>
      <w:r w:rsidRPr="007731F0">
        <w:rPr>
          <w:rFonts w:eastAsia="Times New Roman"/>
          <w:i/>
          <w:lang w:val="en-US"/>
        </w:rPr>
        <w:t>n</w:t>
      </w:r>
      <w:r w:rsidRPr="007731F0">
        <w:rPr>
          <w:rFonts w:eastAsia="Times New Roman"/>
          <w:i/>
          <w:vertAlign w:val="subscript"/>
          <w:lang w:val="en-US"/>
        </w:rPr>
        <w:t>CQI_ref</w:t>
      </w:r>
      <w:r w:rsidRPr="007731F0">
        <w:rPr>
          <w:rFonts w:eastAsia="Times New Roman"/>
          <w:lang w:val="en-US"/>
        </w:rPr>
        <w:t xml:space="preserve"> is the smallest value greater than or equal to </w:t>
      </w:r>
      <m:oMath>
        <m:sSup>
          <m:sSupPr>
            <m:ctrlPr>
              <w:rPr>
                <w:rFonts w:ascii="Cambria Math" w:eastAsia="Calibri" w:hAnsi="Cambria Math"/>
                <w:i/>
                <w:color w:val="C00000"/>
                <w:sz w:val="22"/>
                <w:szCs w:val="22"/>
                <w:lang w:val="en-US"/>
              </w:rPr>
            </m:ctrlPr>
          </m:sSupPr>
          <m:e>
            <m:r>
              <w:rPr>
                <w:rFonts w:ascii="Cambria Math" w:hAnsi="Cambria Math"/>
                <w:color w:val="C00000"/>
              </w:rPr>
              <m:t>4∙2</m:t>
            </m:r>
          </m:e>
          <m:sup>
            <m:sSub>
              <m:sSubPr>
                <m:ctrlPr>
                  <w:rPr>
                    <w:rFonts w:ascii="Cambria Math" w:eastAsia="Calibri" w:hAnsi="Cambria Math"/>
                    <w:i/>
                    <w:color w:val="C00000"/>
                    <w:sz w:val="22"/>
                    <w:szCs w:val="22"/>
                    <w:lang w:val="en-US"/>
                  </w:rPr>
                </m:ctrlPr>
              </m:sSubPr>
              <m:e>
                <m:r>
                  <w:rPr>
                    <w:rFonts w:ascii="Cambria Math" w:hAnsi="Cambria Math"/>
                    <w:color w:val="C00000"/>
                  </w:rPr>
                  <m:t>μ</m:t>
                </m:r>
              </m:e>
              <m:sub>
                <m:r>
                  <m:rPr>
                    <m:sty m:val="p"/>
                  </m:rPr>
                  <w:rPr>
                    <w:rFonts w:ascii="Cambria Math" w:hAnsi="Cambria Math"/>
                    <w:color w:val="C00000"/>
                  </w:rPr>
                  <m:t>DL</m:t>
                </m:r>
              </m:sub>
            </m:sSub>
          </m:sup>
        </m:sSup>
      </m:oMath>
      <w:r w:rsidRPr="007731F0">
        <w:rPr>
          <w:rFonts w:eastAsia="Times New Roman"/>
          <w:color w:val="000000"/>
          <w:lang w:val="en-US"/>
        </w:rPr>
        <w:t xml:space="preserve">, </w:t>
      </w:r>
      <w:r w:rsidRPr="007731F0">
        <w:rPr>
          <w:rFonts w:eastAsia="Times New Roman"/>
          <w:lang w:val="en-US"/>
        </w:rPr>
        <w:t>such that it corresponds to a valid downlink slot, or</w:t>
      </w:r>
    </w:p>
    <w:p w14:paraId="31766094" w14:textId="0B37EE83" w:rsidR="0028653E" w:rsidRPr="00DD15CB" w:rsidRDefault="0028653E" w:rsidP="0028653E">
      <w:pPr>
        <w:ind w:left="1135" w:hanging="284"/>
        <w:rPr>
          <w:rFonts w:eastAsia="Times New Roman"/>
          <w:lang w:val="en-US"/>
        </w:rPr>
      </w:pPr>
      <w:r w:rsidRPr="007731F0">
        <w:rPr>
          <w:rFonts w:eastAsia="Times New Roman"/>
          <w:lang w:val="en-US"/>
        </w:rPr>
        <w:t>-</w:t>
      </w:r>
      <w:r w:rsidRPr="007731F0">
        <w:rPr>
          <w:rFonts w:eastAsia="Times New Roman"/>
          <w:lang w:val="en-US"/>
        </w:rPr>
        <w:tab/>
        <w:t xml:space="preserve">if multiple CSI-RS resources are configured for channel measurement </w:t>
      </w:r>
      <w:r w:rsidRPr="007731F0">
        <w:rPr>
          <w:rFonts w:eastAsia="Times New Roman"/>
          <w:i/>
          <w:lang w:val="en-US"/>
        </w:rPr>
        <w:t>n</w:t>
      </w:r>
      <w:r w:rsidRPr="007731F0">
        <w:rPr>
          <w:rFonts w:eastAsia="Times New Roman"/>
          <w:i/>
          <w:vertAlign w:val="subscript"/>
          <w:lang w:val="en-US"/>
        </w:rPr>
        <w:t>CQI_ref</w:t>
      </w:r>
      <w:r w:rsidRPr="007731F0">
        <w:rPr>
          <w:rFonts w:eastAsia="Times New Roman"/>
          <w:lang w:val="en-US"/>
        </w:rPr>
        <w:t xml:space="preserve"> is the smallest value greater than or equal to</w:t>
      </w:r>
      <w:r>
        <w:rPr>
          <w:rFonts w:eastAsia="Times New Roman"/>
          <w:lang w:val="en-US"/>
        </w:rPr>
        <w:t xml:space="preserve"> </w:t>
      </w:r>
      <m:oMath>
        <m:sSup>
          <m:sSupPr>
            <m:ctrlPr>
              <w:rPr>
                <w:rFonts w:ascii="Cambria Math" w:eastAsia="Calibri" w:hAnsi="Cambria Math"/>
                <w:i/>
                <w:color w:val="C00000"/>
                <w:sz w:val="22"/>
                <w:szCs w:val="22"/>
                <w:lang w:val="en-US"/>
              </w:rPr>
            </m:ctrlPr>
          </m:sSupPr>
          <m:e>
            <m:r>
              <w:rPr>
                <w:rFonts w:ascii="Cambria Math" w:hAnsi="Cambria Math"/>
                <w:color w:val="C00000"/>
              </w:rPr>
              <m:t>5∙2</m:t>
            </m:r>
          </m:e>
          <m:sup>
            <m:sSub>
              <m:sSubPr>
                <m:ctrlPr>
                  <w:rPr>
                    <w:rFonts w:ascii="Cambria Math" w:eastAsia="Calibri" w:hAnsi="Cambria Math"/>
                    <w:i/>
                    <w:color w:val="C00000"/>
                    <w:sz w:val="22"/>
                    <w:szCs w:val="22"/>
                    <w:lang w:val="en-US"/>
                  </w:rPr>
                </m:ctrlPr>
              </m:sSubPr>
              <m:e>
                <m:r>
                  <w:rPr>
                    <w:rFonts w:ascii="Cambria Math" w:hAnsi="Cambria Math"/>
                    <w:color w:val="C00000"/>
                  </w:rPr>
                  <m:t>μ</m:t>
                </m:r>
              </m:e>
              <m:sub>
                <m:r>
                  <m:rPr>
                    <m:sty m:val="p"/>
                  </m:rPr>
                  <w:rPr>
                    <w:rFonts w:ascii="Cambria Math" w:hAnsi="Cambria Math"/>
                    <w:color w:val="C00000"/>
                  </w:rPr>
                  <m:t>DL</m:t>
                </m:r>
              </m:sub>
            </m:sSub>
          </m:sup>
        </m:sSup>
      </m:oMath>
      <w:r w:rsidRPr="007731F0">
        <w:rPr>
          <w:rFonts w:eastAsia="Times New Roman"/>
          <w:color w:val="000000"/>
          <w:lang w:val="en-US"/>
        </w:rPr>
        <w:t xml:space="preserve">, </w:t>
      </w:r>
      <w:r w:rsidRPr="007731F0">
        <w:rPr>
          <w:rFonts w:eastAsia="Times New Roman"/>
          <w:lang w:val="en-US"/>
        </w:rPr>
        <w:t>such that it corresponds to a valid downlink slot.</w:t>
      </w:r>
    </w:p>
    <w:p w14:paraId="5C92D0A9" w14:textId="77777777" w:rsidR="00FD0409" w:rsidRPr="00B35A74" w:rsidRDefault="00FD0409" w:rsidP="00FD0409">
      <w:r w:rsidRPr="00CB6D36">
        <w:t>-------------------------------- End of text proposal Section 5.2.2.1.1 of 38.214 ----------------------------------</w:t>
      </w:r>
      <w:r>
        <w:t>-</w:t>
      </w:r>
    </w:p>
    <w:p w14:paraId="22C08FDD" w14:textId="3CA32DDA" w:rsidR="00FD0409" w:rsidRPr="00FD0409" w:rsidRDefault="00BA2FBB" w:rsidP="00FD0409">
      <w:r>
        <w:t xml:space="preserve">Qualcomm: This issue is also discussed in CSI measurement.  We don’t see any issue by using a simple solution: </w:t>
      </w:r>
      <m:oMath>
        <m:r>
          <w:rPr>
            <w:rFonts w:ascii="Cambria Math" w:hAnsi="Cambria Math"/>
            <w:color w:val="C00000"/>
          </w:rPr>
          <m:t>μ=</m:t>
        </m:r>
        <m:r>
          <m:rPr>
            <m:sty m:val="p"/>
          </m:rPr>
          <w:rPr>
            <w:rFonts w:ascii="Cambria Math" w:hAnsi="Cambria Math"/>
            <w:color w:val="C00000"/>
          </w:rPr>
          <m:t>min⁡</m:t>
        </m:r>
        <m:r>
          <w:rPr>
            <w:rFonts w:ascii="Cambria Math" w:hAnsi="Cambria Math"/>
            <w:color w:val="C00000"/>
          </w:rPr>
          <m:t>(</m:t>
        </m:r>
        <m:sSub>
          <m:sSubPr>
            <m:ctrlPr>
              <w:rPr>
                <w:rFonts w:ascii="Cambria Math" w:eastAsia="Calibri" w:hAnsi="Cambria Math"/>
                <w:i/>
                <w:color w:val="C00000"/>
                <w:sz w:val="22"/>
                <w:szCs w:val="22"/>
                <w:lang w:val="en-US"/>
              </w:rPr>
            </m:ctrlPr>
          </m:sSubPr>
          <m:e>
            <m:r>
              <w:rPr>
                <w:rFonts w:ascii="Cambria Math" w:hAnsi="Cambria Math"/>
                <w:color w:val="C00000"/>
              </w:rPr>
              <m:t>μ</m:t>
            </m:r>
          </m:e>
          <m:sub>
            <m:r>
              <m:rPr>
                <m:sty m:val="p"/>
              </m:rPr>
              <w:rPr>
                <w:rFonts w:ascii="Cambria Math" w:hAnsi="Cambria Math"/>
                <w:color w:val="C00000"/>
              </w:rPr>
              <m:t>DL</m:t>
            </m:r>
          </m:sub>
        </m:sSub>
        <m:r>
          <w:rPr>
            <w:rFonts w:ascii="Cambria Math" w:eastAsia="Calibri" w:hAnsi="Cambria Math"/>
            <w:color w:val="C00000"/>
            <w:sz w:val="22"/>
            <w:szCs w:val="22"/>
            <w:lang w:val="en-US"/>
          </w:rPr>
          <m:t>,</m:t>
        </m:r>
        <m:sSub>
          <m:sSubPr>
            <m:ctrlPr>
              <w:rPr>
                <w:rFonts w:ascii="Cambria Math" w:hAnsi="Cambria Math"/>
                <w:i/>
                <w:color w:val="C00000"/>
              </w:rPr>
            </m:ctrlPr>
          </m:sSubPr>
          <m:e>
            <m:r>
              <w:rPr>
                <w:rFonts w:ascii="Cambria Math" w:hAnsi="Cambria Math"/>
                <w:color w:val="C00000"/>
              </w:rPr>
              <m:t>μ</m:t>
            </m:r>
            <m:ctrlPr>
              <w:rPr>
                <w:rFonts w:ascii="Cambria Math" w:eastAsia="Calibri" w:hAnsi="Cambria Math"/>
                <w:i/>
                <w:color w:val="C00000"/>
                <w:sz w:val="22"/>
                <w:szCs w:val="22"/>
                <w:lang w:val="en-US"/>
              </w:rPr>
            </m:ctrlPr>
          </m:e>
          <m:sub>
            <m:r>
              <m:rPr>
                <m:sty m:val="p"/>
              </m:rPr>
              <w:rPr>
                <w:rFonts w:ascii="Cambria Math" w:hAnsi="Cambria Math"/>
                <w:color w:val="C00000"/>
              </w:rPr>
              <m:t>UL</m:t>
            </m:r>
          </m:sub>
        </m:sSub>
        <m:r>
          <w:rPr>
            <w:rFonts w:ascii="Cambria Math" w:hAnsi="Cambria Math"/>
            <w:color w:val="C00000"/>
          </w:rPr>
          <m:t>)</m:t>
        </m:r>
      </m:oMath>
      <w:r>
        <w:rPr>
          <w:color w:val="C00000"/>
        </w:rPr>
        <w:t>.</w:t>
      </w:r>
    </w:p>
    <w:p w14:paraId="2AC16281" w14:textId="3CD1FA86" w:rsidR="00FD0409" w:rsidRDefault="00FD0409" w:rsidP="00FD0409"/>
    <w:p w14:paraId="5E84C83C" w14:textId="161099CD" w:rsidR="00CB39BF" w:rsidRPr="00FD0409" w:rsidRDefault="00CB39BF" w:rsidP="00FD0409">
      <w:r>
        <w:t>Another issue is that the time location of the CSI reference resource for a report should be determine if</w:t>
      </w:r>
      <w:r w:rsidR="006E361F">
        <w:t xml:space="preserve"> the CSI is reported or not when BWP is switched, however the current wording in 38.214 is not consistent.</w:t>
      </w:r>
      <w:r>
        <w:t xml:space="preserve"> </w:t>
      </w:r>
    </w:p>
    <w:p w14:paraId="5AFB7780" w14:textId="6A67433E" w:rsidR="00A53C38" w:rsidRDefault="00A53C38" w:rsidP="00A53C38"/>
    <w:p w14:paraId="168B906C" w14:textId="509B8D78" w:rsidR="00A53C38" w:rsidRDefault="00A53C38" w:rsidP="00A53C38">
      <w:r w:rsidRPr="00B10E57">
        <w:rPr>
          <w:b/>
          <w:highlight w:val="cyan"/>
        </w:rPr>
        <w:t>Issue</w:t>
      </w:r>
      <w:r w:rsidR="006E361F" w:rsidRPr="00B10E57">
        <w:rPr>
          <w:b/>
          <w:highlight w:val="cyan"/>
        </w:rPr>
        <w:t xml:space="preserve"> 3.2</w:t>
      </w:r>
      <w:r w:rsidRPr="00B10E57">
        <w:rPr>
          <w:b/>
          <w:highlight w:val="cyan"/>
        </w:rPr>
        <w:t>:</w:t>
      </w:r>
      <w:r>
        <w:rPr>
          <w:b/>
        </w:rPr>
        <w:t xml:space="preserve"> </w:t>
      </w:r>
      <w:r>
        <w:t>How to correct CSI reference resource with respect to active BWP?</w:t>
      </w:r>
    </w:p>
    <w:p w14:paraId="3BAB85AD" w14:textId="377727EB" w:rsidR="002E7877" w:rsidRDefault="002E7877" w:rsidP="00A84A83">
      <w:pPr>
        <w:pStyle w:val="ListParagraph"/>
        <w:numPr>
          <w:ilvl w:val="0"/>
          <w:numId w:val="11"/>
        </w:numPr>
      </w:pPr>
      <w:r>
        <w:t>Alt 1: Adopt TP below (Ericsson</w:t>
      </w:r>
      <w:r w:rsidR="002640E1">
        <w:t>, ZTE</w:t>
      </w:r>
      <w:r>
        <w:t>)</w:t>
      </w:r>
    </w:p>
    <w:p w14:paraId="47A2B3C4" w14:textId="77777777" w:rsidR="002E7877" w:rsidRPr="002E7877" w:rsidRDefault="002E7877" w:rsidP="002E7877">
      <w:pPr>
        <w:jc w:val="center"/>
        <w:rPr>
          <w:b/>
          <w:sz w:val="14"/>
        </w:rPr>
      </w:pPr>
      <w:bookmarkStart w:id="9" w:name="_Hlk511560515"/>
      <w:r w:rsidRPr="002E7877">
        <w:rPr>
          <w:b/>
          <w:sz w:val="14"/>
        </w:rPr>
        <w:t>&lt;TP for Section 5.2.2.1.1 of TS 38.214&gt;</w:t>
      </w:r>
    </w:p>
    <w:p w14:paraId="47D745BD" w14:textId="77777777" w:rsidR="002E7877" w:rsidRPr="002E7877" w:rsidRDefault="002E7877" w:rsidP="002E7877">
      <w:pPr>
        <w:contextualSpacing/>
        <w:rPr>
          <w:sz w:val="14"/>
          <w:lang w:val="en-US"/>
        </w:rPr>
      </w:pPr>
      <w:r w:rsidRPr="002E7877">
        <w:rPr>
          <w:sz w:val="14"/>
          <w:lang w:val="en-US"/>
        </w:rPr>
        <w:t>A slot in a serving cell shall be considered to be a valid downlink slot if:</w:t>
      </w:r>
    </w:p>
    <w:p w14:paraId="289B2DD7" w14:textId="2B733E08" w:rsidR="002E7877" w:rsidRPr="002E7877" w:rsidRDefault="002E7877" w:rsidP="002E7877">
      <w:pPr>
        <w:pStyle w:val="B1"/>
        <w:contextualSpacing/>
        <w:rPr>
          <w:sz w:val="14"/>
          <w:lang w:val="en-US"/>
        </w:rPr>
      </w:pPr>
      <w:r w:rsidRPr="002E7877">
        <w:rPr>
          <w:sz w:val="14"/>
          <w:lang w:val="en-US"/>
        </w:rPr>
        <w:t>-</w:t>
      </w:r>
      <w:r w:rsidRPr="002E7877">
        <w:rPr>
          <w:sz w:val="14"/>
          <w:lang w:val="en-US"/>
        </w:rPr>
        <w:tab/>
        <w:t xml:space="preserve">it </w:t>
      </w:r>
      <w:r w:rsidR="0028653E">
        <w:rPr>
          <w:sz w:val="14"/>
          <w:lang w:val="en-US"/>
        </w:rPr>
        <w:t xml:space="preserve">is </w:t>
      </w:r>
      <w:r w:rsidRPr="0028653E">
        <w:rPr>
          <w:sz w:val="14"/>
          <w:lang w:val="en-US"/>
        </w:rPr>
        <w:t>configured as a downlink slot for th</w:t>
      </w:r>
      <w:r w:rsidRPr="0028653E">
        <w:rPr>
          <w:rFonts w:hint="eastAsia"/>
          <w:sz w:val="14"/>
          <w:lang w:val="en-US"/>
        </w:rPr>
        <w:t>at</w:t>
      </w:r>
      <w:r w:rsidRPr="0028653E">
        <w:rPr>
          <w:sz w:val="14"/>
          <w:lang w:val="en-US"/>
        </w:rPr>
        <w:t xml:space="preserve"> UE,</w:t>
      </w:r>
      <w:r w:rsidRPr="002E7877">
        <w:rPr>
          <w:sz w:val="14"/>
          <w:lang w:val="en-US"/>
        </w:rPr>
        <w:t xml:space="preserve"> and</w:t>
      </w:r>
    </w:p>
    <w:p w14:paraId="643A6433" w14:textId="77777777" w:rsidR="002E7877" w:rsidRPr="002E7877" w:rsidRDefault="002E7877" w:rsidP="002E7877">
      <w:pPr>
        <w:pStyle w:val="B1"/>
        <w:contextualSpacing/>
        <w:rPr>
          <w:sz w:val="14"/>
          <w:lang w:val="en-US"/>
        </w:rPr>
      </w:pPr>
      <w:r w:rsidRPr="002E7877">
        <w:rPr>
          <w:sz w:val="14"/>
          <w:lang w:val="en-US"/>
        </w:rPr>
        <w:t>-</w:t>
      </w:r>
      <w:r w:rsidRPr="002E7877">
        <w:rPr>
          <w:sz w:val="14"/>
          <w:lang w:val="en-US"/>
        </w:rPr>
        <w:tab/>
        <w:t>it does not fall within a configured measurement gap for that UE</w:t>
      </w:r>
      <w:r w:rsidRPr="002E7877">
        <w:rPr>
          <w:strike/>
          <w:color w:val="FF0000"/>
          <w:sz w:val="14"/>
          <w:lang w:val="en-US"/>
        </w:rPr>
        <w:t>, And</w:t>
      </w:r>
    </w:p>
    <w:p w14:paraId="2F22E33A" w14:textId="77777777" w:rsidR="002E7877" w:rsidRPr="002E7877" w:rsidRDefault="002E7877" w:rsidP="002E7877">
      <w:pPr>
        <w:pStyle w:val="B1"/>
        <w:ind w:left="0" w:firstLine="0"/>
        <w:contextualSpacing/>
        <w:rPr>
          <w:color w:val="FF0000"/>
          <w:sz w:val="14"/>
          <w:lang w:val="en-US"/>
        </w:rPr>
      </w:pPr>
      <w:r w:rsidRPr="002E7877">
        <w:rPr>
          <w:color w:val="FF0000"/>
          <w:sz w:val="14"/>
          <w:lang w:val="en-US"/>
        </w:rPr>
        <w:t>The valid downlink slot of a CSI reference resource for a CSI report shall be considered infeasible if:</w:t>
      </w:r>
    </w:p>
    <w:p w14:paraId="6873F4B8" w14:textId="77777777" w:rsidR="002E7877" w:rsidRPr="002E7877" w:rsidRDefault="002E7877" w:rsidP="002E7877">
      <w:pPr>
        <w:pStyle w:val="B1"/>
        <w:contextualSpacing/>
        <w:rPr>
          <w:strike/>
          <w:color w:val="FF0000"/>
          <w:sz w:val="14"/>
          <w:lang w:val="en-US"/>
        </w:rPr>
      </w:pPr>
      <w:r w:rsidRPr="002E7877">
        <w:rPr>
          <w:sz w:val="14"/>
          <w:lang w:val="en-US"/>
        </w:rPr>
        <w:t>-</w:t>
      </w:r>
      <w:r w:rsidRPr="002E7877">
        <w:rPr>
          <w:sz w:val="14"/>
          <w:lang w:val="en-US"/>
        </w:rPr>
        <w:tab/>
        <w:t xml:space="preserve">the active DL BWP in the </w:t>
      </w:r>
      <w:r w:rsidRPr="002E7877">
        <w:rPr>
          <w:color w:val="FF0000"/>
          <w:sz w:val="14"/>
          <w:lang w:val="en-US"/>
        </w:rPr>
        <w:t xml:space="preserve">valid downlink </w:t>
      </w:r>
      <w:r w:rsidRPr="002E7877">
        <w:rPr>
          <w:sz w:val="14"/>
          <w:lang w:val="en-US"/>
        </w:rPr>
        <w:t xml:space="preserve">slot </w:t>
      </w:r>
      <w:r w:rsidRPr="002E7877">
        <w:rPr>
          <w:color w:val="FF0000"/>
          <w:sz w:val="14"/>
          <w:lang w:val="en-US"/>
        </w:rPr>
        <w:t xml:space="preserve">of the CSI reference resource </w:t>
      </w:r>
      <w:r w:rsidRPr="002E7877">
        <w:rPr>
          <w:sz w:val="14"/>
          <w:lang w:val="en-US"/>
        </w:rPr>
        <w:t xml:space="preserve">is </w:t>
      </w:r>
      <w:r w:rsidRPr="002E7877">
        <w:rPr>
          <w:color w:val="FF0000"/>
          <w:sz w:val="14"/>
          <w:lang w:val="en-US"/>
        </w:rPr>
        <w:t xml:space="preserve">not </w:t>
      </w:r>
      <w:r w:rsidRPr="002E7877">
        <w:rPr>
          <w:sz w:val="14"/>
          <w:lang w:val="en-US"/>
        </w:rPr>
        <w:t xml:space="preserve">the same as the DL BWP for which the CSI reporting is performed, </w:t>
      </w:r>
      <w:r w:rsidRPr="002E7877">
        <w:rPr>
          <w:strike/>
          <w:color w:val="FF0000"/>
          <w:sz w:val="14"/>
          <w:lang w:val="en-US"/>
        </w:rPr>
        <w:t>and</w:t>
      </w:r>
      <w:r w:rsidRPr="002E7877">
        <w:rPr>
          <w:color w:val="FF0000"/>
          <w:sz w:val="14"/>
          <w:lang w:val="en-US"/>
        </w:rPr>
        <w:t xml:space="preserve"> or</w:t>
      </w:r>
    </w:p>
    <w:p w14:paraId="43803014" w14:textId="77777777" w:rsidR="002E7877" w:rsidRPr="002E7877" w:rsidRDefault="002E7877" w:rsidP="002E7877">
      <w:pPr>
        <w:pStyle w:val="B1"/>
        <w:contextualSpacing/>
        <w:rPr>
          <w:sz w:val="14"/>
          <w:lang w:val="en-US"/>
        </w:rPr>
      </w:pPr>
      <w:r w:rsidRPr="002E7877">
        <w:rPr>
          <w:sz w:val="14"/>
          <w:lang w:val="en-US"/>
        </w:rPr>
        <w:t>-</w:t>
      </w:r>
      <w:r w:rsidRPr="002E7877">
        <w:rPr>
          <w:sz w:val="14"/>
          <w:lang w:val="en-US"/>
        </w:rPr>
        <w:tab/>
        <w:t xml:space="preserve">there is </w:t>
      </w:r>
      <w:r w:rsidRPr="002E7877">
        <w:rPr>
          <w:strike/>
          <w:color w:val="FF0000"/>
          <w:sz w:val="14"/>
          <w:lang w:val="en-US"/>
        </w:rPr>
        <w:t xml:space="preserve">at least one </w:t>
      </w:r>
      <w:r w:rsidRPr="002E7877">
        <w:rPr>
          <w:color w:val="FF0000"/>
          <w:sz w:val="14"/>
          <w:lang w:val="en-US"/>
        </w:rPr>
        <w:t xml:space="preserve">no </w:t>
      </w:r>
      <w:r w:rsidRPr="002E7877">
        <w:rPr>
          <w:sz w:val="14"/>
          <w:lang w:val="en-US"/>
        </w:rPr>
        <w:t xml:space="preserve">CSI-RS transmission occasion for channel measurement </w:t>
      </w:r>
      <w:r w:rsidRPr="002E7877">
        <w:rPr>
          <w:strike/>
          <w:color w:val="FF0000"/>
          <w:sz w:val="14"/>
          <w:lang w:val="en-US"/>
        </w:rPr>
        <w:t xml:space="preserve">and </w:t>
      </w:r>
      <w:r w:rsidRPr="002E7877">
        <w:rPr>
          <w:color w:val="FF0000"/>
          <w:sz w:val="14"/>
          <w:lang w:val="en-US"/>
        </w:rPr>
        <w:t xml:space="preserve">or no </w:t>
      </w:r>
      <w:r w:rsidRPr="002E7877">
        <w:rPr>
          <w:sz w:val="14"/>
          <w:lang w:val="en-US"/>
        </w:rPr>
        <w:t xml:space="preserve">CSI-RS and/or CSI-IM occasion for interference measurement no later than </w:t>
      </w:r>
      <w:r w:rsidRPr="002E7877">
        <w:rPr>
          <w:color w:val="FF0000"/>
          <w:sz w:val="14"/>
          <w:lang w:val="en-US"/>
        </w:rPr>
        <w:t xml:space="preserve">the valid downlink slot of the </w:t>
      </w:r>
      <w:r w:rsidRPr="002E7877">
        <w:rPr>
          <w:sz w:val="14"/>
          <w:lang w:val="en-US"/>
        </w:rPr>
        <w:t xml:space="preserve">CSI reference resource for which the CSI reporting is performed. </w:t>
      </w:r>
    </w:p>
    <w:p w14:paraId="27C1450F" w14:textId="77777777" w:rsidR="002E7877" w:rsidRPr="002E7877" w:rsidRDefault="002E7877" w:rsidP="002E7877">
      <w:pPr>
        <w:contextualSpacing/>
        <w:rPr>
          <w:sz w:val="14"/>
          <w:lang w:val="en-US"/>
        </w:rPr>
      </w:pPr>
      <w:r w:rsidRPr="002E7877">
        <w:rPr>
          <w:sz w:val="14"/>
          <w:lang w:val="en-US"/>
        </w:rPr>
        <w:t xml:space="preserve">If there is no valid downlink slot for the CSI reference resource corresponding to a CSI Report Setting in a serving cell </w:t>
      </w:r>
      <w:r w:rsidRPr="002E7877">
        <w:rPr>
          <w:color w:val="FF0000"/>
          <w:sz w:val="14"/>
          <w:lang w:val="en-US"/>
        </w:rPr>
        <w:t>or if the valid downlink slot of the CSI reference resource is infeasible</w:t>
      </w:r>
      <w:r w:rsidRPr="002E7877">
        <w:rPr>
          <w:sz w:val="14"/>
          <w:lang w:val="en-US"/>
        </w:rPr>
        <w:t xml:space="preserve">, CSI reporting is omitted for the serving cell in uplink slot </w:t>
      </w:r>
      <w:r w:rsidRPr="002E7877">
        <w:rPr>
          <w:i/>
          <w:sz w:val="14"/>
          <w:lang w:val="en-US"/>
        </w:rPr>
        <w:t>n</w:t>
      </w:r>
      <w:r w:rsidRPr="002E7877">
        <w:rPr>
          <w:sz w:val="14"/>
          <w:lang w:val="en-US"/>
        </w:rPr>
        <w:t>.</w:t>
      </w:r>
    </w:p>
    <w:p w14:paraId="3C832977" w14:textId="57F08E73" w:rsidR="002E7877" w:rsidRDefault="002E7877" w:rsidP="002E7877">
      <w:pPr>
        <w:jc w:val="center"/>
        <w:rPr>
          <w:b/>
          <w:sz w:val="14"/>
        </w:rPr>
      </w:pPr>
      <w:r w:rsidRPr="002E7877">
        <w:rPr>
          <w:b/>
          <w:sz w:val="14"/>
        </w:rPr>
        <w:t>&lt;/TP&gt;</w:t>
      </w:r>
    </w:p>
    <w:p w14:paraId="4295C83D" w14:textId="7FFC141C" w:rsidR="002E7877" w:rsidRDefault="002E7877" w:rsidP="00A84A83">
      <w:pPr>
        <w:pStyle w:val="ListParagraph"/>
        <w:numPr>
          <w:ilvl w:val="0"/>
          <w:numId w:val="11"/>
        </w:numPr>
        <w:rPr>
          <w:rFonts w:ascii="Times New Roman" w:hAnsi="Times New Roman"/>
        </w:rPr>
      </w:pPr>
      <w:r w:rsidRPr="002E7877">
        <w:rPr>
          <w:rFonts w:ascii="Times New Roman" w:hAnsi="Times New Roman"/>
        </w:rPr>
        <w:t>Alt 2:</w:t>
      </w:r>
      <w:r w:rsidR="00AF618C">
        <w:rPr>
          <w:rFonts w:ascii="Times New Roman" w:hAnsi="Times New Roman"/>
        </w:rPr>
        <w:t xml:space="preserve"> (MediaTek)</w:t>
      </w:r>
    </w:p>
    <w:p w14:paraId="2E99AA3A" w14:textId="1C1631A5" w:rsidR="00AF618C" w:rsidRPr="0028653E" w:rsidRDefault="00AF618C" w:rsidP="00A84A83">
      <w:pPr>
        <w:pStyle w:val="ListParagraph"/>
        <w:numPr>
          <w:ilvl w:val="1"/>
          <w:numId w:val="11"/>
        </w:numPr>
        <w:rPr>
          <w:lang w:eastAsia="zh-TW"/>
        </w:rPr>
      </w:pPr>
      <w:r w:rsidRPr="001E2C48">
        <w:rPr>
          <w:lang w:eastAsia="zh-TW"/>
        </w:rPr>
        <w:t>Define that after the CSI report (re)configuration, activation, BWP change, DRX or recovery from SP-CSI suspension, the UE reports CSI only after receiving the CSI resources for channel and/or interference measurement at least once before the first CSI report transmission and drops the reports otherwise.</w:t>
      </w:r>
      <w:r w:rsidRPr="00AF618C">
        <w:rPr>
          <w:b/>
          <w:lang w:eastAsia="zh-TW"/>
        </w:rPr>
        <w:t xml:space="preserve"> </w:t>
      </w:r>
    </w:p>
    <w:p w14:paraId="1A7B35ED" w14:textId="7F6B4924" w:rsidR="0028653E" w:rsidRDefault="0028653E" w:rsidP="0028653E">
      <w:pPr>
        <w:rPr>
          <w:lang w:eastAsia="zh-TW"/>
        </w:rPr>
      </w:pPr>
    </w:p>
    <w:p w14:paraId="51E1F6A5" w14:textId="75BD82B3" w:rsidR="0047126B" w:rsidRDefault="0047126B" w:rsidP="0028653E">
      <w:pPr>
        <w:rPr>
          <w:lang w:eastAsia="zh-TW"/>
        </w:rPr>
      </w:pPr>
      <w:r>
        <w:rPr>
          <w:lang w:eastAsia="zh-TW"/>
        </w:rPr>
        <w:t>Current definition of CSI reference resource is based on “downlink slot”, however NR does not define what a “downlink slot” is.</w:t>
      </w:r>
    </w:p>
    <w:p w14:paraId="5C244A16" w14:textId="77777777" w:rsidR="006E361F" w:rsidRDefault="006E361F" w:rsidP="0028653E">
      <w:pPr>
        <w:rPr>
          <w:lang w:eastAsia="zh-TW"/>
        </w:rPr>
      </w:pPr>
    </w:p>
    <w:p w14:paraId="02473E35" w14:textId="7E28EEB8" w:rsidR="0028653E" w:rsidRDefault="0028653E" w:rsidP="0028653E">
      <w:r w:rsidRPr="00B10E57">
        <w:rPr>
          <w:b/>
          <w:highlight w:val="cyan"/>
        </w:rPr>
        <w:t>Issue</w:t>
      </w:r>
      <w:r w:rsidR="006E361F" w:rsidRPr="00B10E57">
        <w:rPr>
          <w:b/>
          <w:highlight w:val="cyan"/>
        </w:rPr>
        <w:t xml:space="preserve"> 3.3</w:t>
      </w:r>
      <w:r w:rsidRPr="00B10E57">
        <w:rPr>
          <w:b/>
          <w:highlight w:val="cyan"/>
        </w:rPr>
        <w:t>:</w:t>
      </w:r>
      <w:r w:rsidRPr="0028653E">
        <w:rPr>
          <w:b/>
        </w:rPr>
        <w:t xml:space="preserve"> </w:t>
      </w:r>
      <w:r>
        <w:t>How to correct CSI reference resource with respect to definition of downlink slot?</w:t>
      </w:r>
    </w:p>
    <w:p w14:paraId="6182EABE" w14:textId="47A246DE" w:rsidR="0028653E" w:rsidRDefault="0028653E" w:rsidP="00A84A83">
      <w:pPr>
        <w:pStyle w:val="ListParagraph"/>
        <w:numPr>
          <w:ilvl w:val="0"/>
          <w:numId w:val="11"/>
        </w:numPr>
      </w:pPr>
      <w:r>
        <w:t>Alt 1: Adopt TP below (Ericsson</w:t>
      </w:r>
      <w:r w:rsidR="00EA0B41">
        <w:t>, ZTE</w:t>
      </w:r>
      <w:r w:rsidR="00E3174F">
        <w:t>, Huawei/HiSilicon</w:t>
      </w:r>
      <w:r w:rsidR="00936CBA">
        <w:t>, Nokia, NSB</w:t>
      </w:r>
      <w:r>
        <w:t>)</w:t>
      </w:r>
    </w:p>
    <w:p w14:paraId="76746E09" w14:textId="77777777" w:rsidR="0028653E" w:rsidRPr="002E7877" w:rsidRDefault="0028653E" w:rsidP="0028653E">
      <w:pPr>
        <w:jc w:val="center"/>
        <w:rPr>
          <w:b/>
          <w:sz w:val="14"/>
        </w:rPr>
      </w:pPr>
      <w:r w:rsidRPr="002E7877">
        <w:rPr>
          <w:b/>
          <w:sz w:val="14"/>
        </w:rPr>
        <w:t>&lt;TP for Section 5.2.2.1.1 of TS 38.214&gt;</w:t>
      </w:r>
    </w:p>
    <w:p w14:paraId="6BAE4880" w14:textId="77777777" w:rsidR="0028653E" w:rsidRPr="002E7877" w:rsidRDefault="0028653E" w:rsidP="0028653E">
      <w:pPr>
        <w:contextualSpacing/>
        <w:rPr>
          <w:sz w:val="14"/>
          <w:lang w:val="en-US"/>
        </w:rPr>
      </w:pPr>
      <w:r w:rsidRPr="002E7877">
        <w:rPr>
          <w:sz w:val="14"/>
          <w:lang w:val="en-US"/>
        </w:rPr>
        <w:t>A slot in a serving cell shall be considered to be a valid downlink slot if:</w:t>
      </w:r>
    </w:p>
    <w:p w14:paraId="182052CF" w14:textId="77777777" w:rsidR="0028653E" w:rsidRPr="002E7877" w:rsidRDefault="0028653E" w:rsidP="0028653E">
      <w:pPr>
        <w:pStyle w:val="B1"/>
        <w:contextualSpacing/>
        <w:rPr>
          <w:sz w:val="14"/>
          <w:lang w:val="en-US"/>
        </w:rPr>
      </w:pPr>
      <w:r w:rsidRPr="002E7877">
        <w:rPr>
          <w:sz w:val="14"/>
          <w:lang w:val="en-US"/>
        </w:rPr>
        <w:t>-</w:t>
      </w:r>
      <w:r w:rsidRPr="002E7877">
        <w:rPr>
          <w:sz w:val="14"/>
          <w:lang w:val="en-US"/>
        </w:rPr>
        <w:tab/>
        <w:t xml:space="preserve">it </w:t>
      </w:r>
      <w:r w:rsidRPr="002E7877">
        <w:rPr>
          <w:color w:val="FF0000"/>
          <w:sz w:val="14"/>
          <w:lang w:val="en-US"/>
        </w:rPr>
        <w:t xml:space="preserve">comprises at least one downlink or flexible symbol </w:t>
      </w:r>
      <w:r w:rsidRPr="002E7877">
        <w:rPr>
          <w:strike/>
          <w:color w:val="FF0000"/>
          <w:sz w:val="14"/>
          <w:lang w:val="en-US"/>
        </w:rPr>
        <w:t>is configured as a downlink slot for th</w:t>
      </w:r>
      <w:r w:rsidRPr="002E7877">
        <w:rPr>
          <w:rFonts w:hint="eastAsia"/>
          <w:strike/>
          <w:color w:val="FF0000"/>
          <w:sz w:val="14"/>
          <w:lang w:val="en-US"/>
        </w:rPr>
        <w:t>at</w:t>
      </w:r>
      <w:r w:rsidRPr="002E7877">
        <w:rPr>
          <w:strike/>
          <w:color w:val="FF0000"/>
          <w:sz w:val="14"/>
          <w:lang w:val="en-US"/>
        </w:rPr>
        <w:t xml:space="preserve"> UE</w:t>
      </w:r>
      <w:r w:rsidRPr="002E7877">
        <w:rPr>
          <w:sz w:val="14"/>
          <w:lang w:val="en-US"/>
        </w:rPr>
        <w:t>, and</w:t>
      </w:r>
    </w:p>
    <w:p w14:paraId="15926C82" w14:textId="77777777" w:rsidR="0028653E" w:rsidRDefault="0028653E" w:rsidP="0028653E">
      <w:pPr>
        <w:pStyle w:val="B1"/>
        <w:contextualSpacing/>
        <w:rPr>
          <w:sz w:val="14"/>
          <w:lang w:val="en-US"/>
        </w:rPr>
      </w:pPr>
      <w:r w:rsidRPr="002E7877">
        <w:rPr>
          <w:sz w:val="14"/>
          <w:lang w:val="en-US"/>
        </w:rPr>
        <w:t>-</w:t>
      </w:r>
      <w:r w:rsidRPr="002E7877">
        <w:rPr>
          <w:sz w:val="14"/>
          <w:lang w:val="en-US"/>
        </w:rPr>
        <w:tab/>
        <w:t>it does not fall within a configured measurement gap for that UE</w:t>
      </w:r>
    </w:p>
    <w:p w14:paraId="7F676496" w14:textId="7A2298D3" w:rsidR="0028653E" w:rsidRDefault="0028653E" w:rsidP="0028653E">
      <w:pPr>
        <w:pStyle w:val="B1"/>
        <w:contextualSpacing/>
        <w:jc w:val="center"/>
        <w:rPr>
          <w:b/>
          <w:sz w:val="14"/>
        </w:rPr>
      </w:pPr>
      <w:r w:rsidRPr="002E7877">
        <w:rPr>
          <w:b/>
          <w:sz w:val="14"/>
        </w:rPr>
        <w:t>&lt;/TP&gt;</w:t>
      </w:r>
    </w:p>
    <w:p w14:paraId="0C88C523" w14:textId="7FBDB09C" w:rsidR="0028653E" w:rsidRDefault="0028653E" w:rsidP="00A84A83">
      <w:pPr>
        <w:pStyle w:val="B1"/>
        <w:numPr>
          <w:ilvl w:val="0"/>
          <w:numId w:val="11"/>
        </w:numPr>
        <w:contextualSpacing/>
        <w:rPr>
          <w:rFonts w:eastAsia="Times New Roman"/>
          <w:lang w:val="en-US"/>
        </w:rPr>
      </w:pPr>
      <w:r w:rsidRPr="0028653E">
        <w:t xml:space="preserve">Alt 2: </w:t>
      </w:r>
      <w:r>
        <w:t>Replace “uplink slot” with “uplink reporting slot” and “downlink slot” with “downlink CSI resource slot”, defines as follows: (MediaTek</w:t>
      </w:r>
      <w:r w:rsidR="00400578">
        <w:t>)</w:t>
      </w:r>
    </w:p>
    <w:p w14:paraId="75FF7733" w14:textId="05D70F07" w:rsidR="0028653E" w:rsidRPr="0028653E" w:rsidRDefault="0028653E" w:rsidP="00A84A83">
      <w:pPr>
        <w:pStyle w:val="ListParagraph"/>
        <w:numPr>
          <w:ilvl w:val="1"/>
          <w:numId w:val="11"/>
        </w:numPr>
        <w:rPr>
          <w:rFonts w:eastAsia="Times New Roman"/>
          <w:lang w:val="en-US"/>
        </w:rPr>
      </w:pPr>
      <w:r w:rsidRPr="0028653E">
        <w:rPr>
          <w:rFonts w:eastAsia="Times New Roman"/>
          <w:lang w:val="en-US"/>
        </w:rPr>
        <w:lastRenderedPageBreak/>
        <w:t>downlink CSI resource slot is a slot where UE assumes downlink transmission of CSI-RS resource on a set of OFDM symbols.</w:t>
      </w:r>
    </w:p>
    <w:p w14:paraId="648CD52A" w14:textId="10EA5E91" w:rsidR="0028653E" w:rsidRPr="0028653E" w:rsidRDefault="0028653E" w:rsidP="00A84A83">
      <w:pPr>
        <w:numPr>
          <w:ilvl w:val="1"/>
          <w:numId w:val="11"/>
        </w:numPr>
        <w:overflowPunct/>
        <w:autoSpaceDE/>
        <w:autoSpaceDN/>
        <w:adjustRightInd/>
        <w:spacing w:after="180"/>
        <w:jc w:val="left"/>
        <w:textAlignment w:val="auto"/>
        <w:rPr>
          <w:rFonts w:eastAsia="Times New Roman"/>
          <w:lang w:val="en-US"/>
        </w:rPr>
      </w:pPr>
      <w:r w:rsidRPr="0028653E">
        <w:rPr>
          <w:rFonts w:eastAsia="Times New Roman"/>
          <w:lang w:val="en-US"/>
        </w:rPr>
        <w:t>uplink reporting slot is a slot where UE assumes uplink transmission for CSI reporting on a set of OFDM symbols.</w:t>
      </w:r>
    </w:p>
    <w:p w14:paraId="049C6EE3" w14:textId="2B81CC27" w:rsidR="00AF618C" w:rsidRDefault="00AF618C" w:rsidP="0028653E"/>
    <w:p w14:paraId="2D81B7D4" w14:textId="7BE7B88E" w:rsidR="0047126B" w:rsidRDefault="0047126B" w:rsidP="0028653E"/>
    <w:p w14:paraId="03A00857" w14:textId="775EAD2E" w:rsidR="0047126B" w:rsidRPr="0028653E" w:rsidRDefault="0047126B" w:rsidP="0028653E">
      <w:r>
        <w:t>Two issues remain regarding the CSI reference resource timing for P/SP CSI reporting.</w:t>
      </w:r>
    </w:p>
    <w:bookmarkEnd w:id="9"/>
    <w:p w14:paraId="461CB046" w14:textId="4750839B" w:rsidR="002E7877" w:rsidRDefault="002E7877" w:rsidP="002E7877"/>
    <w:p w14:paraId="76D5A5C0" w14:textId="56433368" w:rsidR="00C7236A" w:rsidRDefault="00C7236A" w:rsidP="002E7877">
      <w:r w:rsidRPr="00B10E57">
        <w:rPr>
          <w:b/>
          <w:highlight w:val="cyan"/>
        </w:rPr>
        <w:t>Issue</w:t>
      </w:r>
      <w:r w:rsidR="0047126B" w:rsidRPr="00B10E57">
        <w:rPr>
          <w:b/>
          <w:highlight w:val="cyan"/>
        </w:rPr>
        <w:t xml:space="preserve"> 3.4</w:t>
      </w:r>
      <w:r w:rsidRPr="00B10E57">
        <w:rPr>
          <w:b/>
          <w:highlight w:val="cyan"/>
        </w:rPr>
        <w:t>:</w:t>
      </w:r>
      <w:r>
        <w:rPr>
          <w:b/>
        </w:rPr>
        <w:t xml:space="preserve"> </w:t>
      </w:r>
      <w:r>
        <w:t>Shall CSI reference resource timing offset for P/SP CSI for CRI and non-CRI reporting be aligned?</w:t>
      </w:r>
    </w:p>
    <w:p w14:paraId="2412BE8E" w14:textId="18D586CD" w:rsidR="00C7236A" w:rsidRPr="00C7236A" w:rsidRDefault="00C7236A" w:rsidP="00A84A83">
      <w:pPr>
        <w:pStyle w:val="ListParagraph"/>
        <w:numPr>
          <w:ilvl w:val="0"/>
          <w:numId w:val="11"/>
        </w:numPr>
      </w:pPr>
      <w:r>
        <w:t xml:space="preserve">Alt 1: Yes, </w:t>
      </w:r>
      <w:r w:rsidRPr="00C7236A">
        <w:t>N=4 for 15kHz, N=8 for 30kHz, N=16 for 60kHz, N=32 for 120kHz in case of CSI report with CRI</w:t>
      </w:r>
      <w:r>
        <w:t xml:space="preserve"> as well (Intel</w:t>
      </w:r>
      <w:r w:rsidR="00D8502E">
        <w:t>, Qualcomm</w:t>
      </w:r>
      <w:r>
        <w:t>)</w:t>
      </w:r>
    </w:p>
    <w:p w14:paraId="44936FD0" w14:textId="5B5E698E" w:rsidR="00C7236A" w:rsidRPr="00C7236A" w:rsidRDefault="00C7236A" w:rsidP="00A84A83">
      <w:pPr>
        <w:pStyle w:val="ListParagraph"/>
        <w:numPr>
          <w:ilvl w:val="0"/>
          <w:numId w:val="11"/>
        </w:numPr>
      </w:pPr>
      <w:r>
        <w:t>Alt 2: No, keep current values</w:t>
      </w:r>
      <w:r w:rsidR="003863C3">
        <w:t xml:space="preserve"> (ZTE)</w:t>
      </w:r>
    </w:p>
    <w:p w14:paraId="6E98B269" w14:textId="77777777" w:rsidR="000406C1" w:rsidRPr="000406C1" w:rsidRDefault="000406C1" w:rsidP="000406C1"/>
    <w:p w14:paraId="0DCE6B93" w14:textId="79414AC4" w:rsidR="000406C1" w:rsidRDefault="00A53C38" w:rsidP="00A53C38">
      <w:pPr>
        <w:rPr>
          <w:lang w:val="en-US"/>
        </w:rPr>
      </w:pPr>
      <w:r w:rsidRPr="00B10E57">
        <w:rPr>
          <w:b/>
          <w:highlight w:val="cyan"/>
          <w:lang w:val="en-US"/>
        </w:rPr>
        <w:t>Issue</w:t>
      </w:r>
      <w:r w:rsidR="0047126B" w:rsidRPr="00B10E57">
        <w:rPr>
          <w:b/>
          <w:highlight w:val="cyan"/>
          <w:lang w:val="en-US"/>
        </w:rPr>
        <w:t xml:space="preserve"> 3.5</w:t>
      </w:r>
      <w:r w:rsidRPr="00B10E57">
        <w:rPr>
          <w:b/>
          <w:highlight w:val="cyan"/>
          <w:lang w:val="en-US"/>
        </w:rPr>
        <w:t>:</w:t>
      </w:r>
      <w:r w:rsidRPr="00A53C38">
        <w:rPr>
          <w:b/>
          <w:lang w:val="en-US"/>
        </w:rPr>
        <w:t xml:space="preserve"> </w:t>
      </w:r>
      <w:r w:rsidR="000406C1" w:rsidRPr="000406C1">
        <w:rPr>
          <w:lang w:val="en-US"/>
        </w:rPr>
        <w:t>Can a smaller value for CSI reference resource timing offset</w:t>
      </w:r>
      <w:r w:rsidR="00C7236A">
        <w:rPr>
          <w:lang w:val="en-US"/>
        </w:rPr>
        <w:t xml:space="preserve"> for P/SP CSI</w:t>
      </w:r>
      <w:r w:rsidR="000406C1" w:rsidRPr="000406C1">
        <w:rPr>
          <w:lang w:val="en-US"/>
        </w:rPr>
        <w:t xml:space="preserve"> be used depending on UE capability?</w:t>
      </w:r>
    </w:p>
    <w:p w14:paraId="23DDBA44" w14:textId="60AADE52" w:rsidR="00C7236A" w:rsidRPr="00C7236A" w:rsidRDefault="002E7877" w:rsidP="00A84A83">
      <w:pPr>
        <w:pStyle w:val="ListParagraph"/>
        <w:numPr>
          <w:ilvl w:val="0"/>
          <w:numId w:val="22"/>
        </w:numPr>
        <w:spacing w:after="120"/>
        <w:contextualSpacing w:val="0"/>
        <w:jc w:val="both"/>
        <w:rPr>
          <w:rFonts w:ascii="Times New Roman" w:hAnsi="Times New Roman"/>
        </w:rPr>
      </w:pPr>
      <w:r>
        <w:t>Alt 1:</w:t>
      </w:r>
      <w:r w:rsidR="00C7236A">
        <w:t xml:space="preserve"> Yes, </w:t>
      </w:r>
      <w:r w:rsidR="00C7236A" w:rsidRPr="00C7236A">
        <w:rPr>
          <w:rFonts w:ascii="Times New Roman" w:hAnsi="Times New Roman"/>
        </w:rPr>
        <w:t>(</w:t>
      </w:r>
      <w:r w:rsidR="00C7236A" w:rsidRPr="00C7236A">
        <w:rPr>
          <w:rFonts w:eastAsia="Batang"/>
          <w:noProof/>
          <w:position w:val="-16"/>
          <w:lang w:val="en-US" w:eastAsia="en-US"/>
        </w:rPr>
        <w:drawing>
          <wp:inline distT="0" distB="0" distL="0" distR="0" wp14:anchorId="7A662BB7" wp14:editId="3CA803AA">
            <wp:extent cx="659765" cy="254635"/>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59765" cy="254635"/>
                    </a:xfrm>
                    <a:prstGeom prst="rect">
                      <a:avLst/>
                    </a:prstGeom>
                    <a:noFill/>
                    <a:ln>
                      <a:noFill/>
                    </a:ln>
                  </pic:spPr>
                </pic:pic>
              </a:graphicData>
            </a:graphic>
          </wp:inline>
        </w:drawing>
      </w:r>
      <w:r w:rsidR="00C7236A" w:rsidRPr="00C7236A">
        <w:rPr>
          <w:rFonts w:ascii="Times New Roman" w:hAnsi="Times New Roman"/>
        </w:rPr>
        <w:t>), N=2 for 15kHz, N=4 for 30kHz, N=8 for 60kHz, N=16 for 120kHz for advanced UEs based on UE capability</w:t>
      </w:r>
      <w:r w:rsidR="00C7236A">
        <w:rPr>
          <w:rFonts w:ascii="Times New Roman" w:hAnsi="Times New Roman"/>
        </w:rPr>
        <w:t xml:space="preserve"> (Intel</w:t>
      </w:r>
      <w:r w:rsidR="00825F76">
        <w:rPr>
          <w:rFonts w:ascii="Times New Roman" w:eastAsia="Malgun Gothic" w:hAnsi="Times New Roman" w:hint="eastAsia"/>
          <w:lang w:eastAsia="ko-KR"/>
        </w:rPr>
        <w:t>, LGE</w:t>
      </w:r>
      <w:r w:rsidR="00C7236A">
        <w:rPr>
          <w:rFonts w:ascii="Times New Roman" w:hAnsi="Times New Roman"/>
        </w:rPr>
        <w:t>)</w:t>
      </w:r>
    </w:p>
    <w:p w14:paraId="66385EF3" w14:textId="575E2F5A" w:rsidR="002E7877" w:rsidRDefault="00C7236A" w:rsidP="00A84A83">
      <w:pPr>
        <w:pStyle w:val="ListParagraph"/>
        <w:numPr>
          <w:ilvl w:val="1"/>
          <w:numId w:val="11"/>
        </w:numPr>
        <w:spacing w:after="120"/>
        <w:contextualSpacing w:val="0"/>
        <w:jc w:val="both"/>
      </w:pPr>
      <w:r w:rsidRPr="00C7236A">
        <w:rPr>
          <w:rFonts w:ascii="Times New Roman" w:hAnsi="Times New Roman"/>
        </w:rPr>
        <w:t>UE capability for low latency CSI (row 2-57 of R1</w:t>
      </w:r>
      <w:r w:rsidRPr="00C7236A">
        <w:rPr>
          <w:rFonts w:ascii="Cambria Math" w:hAnsi="Cambria Math" w:cs="Cambria Math"/>
        </w:rPr>
        <w:t>‑</w:t>
      </w:r>
      <w:r w:rsidRPr="00C7236A">
        <w:rPr>
          <w:rFonts w:ascii="Times New Roman" w:hAnsi="Times New Roman"/>
        </w:rPr>
        <w:t>1805728) is used</w:t>
      </w:r>
    </w:p>
    <w:p w14:paraId="22693506" w14:textId="15853827" w:rsidR="002E7877" w:rsidRPr="005318D9" w:rsidRDefault="002E7877" w:rsidP="00A84A83">
      <w:pPr>
        <w:pStyle w:val="ListParagraph"/>
        <w:numPr>
          <w:ilvl w:val="0"/>
          <w:numId w:val="11"/>
        </w:numPr>
      </w:pPr>
      <w:r>
        <w:t>Alt 2: No, use current values (Ericsson</w:t>
      </w:r>
      <w:r w:rsidR="003B2BB1">
        <w:t>, ZTE</w:t>
      </w:r>
      <w:r>
        <w:t>)</w:t>
      </w:r>
    </w:p>
    <w:p w14:paraId="6AFB6D11" w14:textId="77777777" w:rsidR="00504CA4" w:rsidRPr="00504CA4" w:rsidRDefault="00504CA4" w:rsidP="00504CA4"/>
    <w:p w14:paraId="31D3D9AF" w14:textId="301F6977" w:rsidR="00504CA4" w:rsidRDefault="00504CA4" w:rsidP="00504CA4">
      <w:pPr>
        <w:pStyle w:val="Heading1"/>
      </w:pPr>
      <w:r>
        <w:t>Issues related to BWP switching</w:t>
      </w:r>
      <w:r w:rsidR="00940238">
        <w:t xml:space="preserve"> and carrier activation/deactivation</w:t>
      </w:r>
    </w:p>
    <w:p w14:paraId="5651FAE1" w14:textId="10967174" w:rsidR="0047126B" w:rsidRDefault="0047126B" w:rsidP="0047126B">
      <w:r>
        <w:t>For PUCCH-based SP-CSI report, rules where defined what happens upon DL BWP switch in RAN1#92bis, however for PUSCH-based SP-CSI the issue remains open.</w:t>
      </w:r>
    </w:p>
    <w:p w14:paraId="768B36EB" w14:textId="77777777" w:rsidR="0047126B" w:rsidRPr="0047126B" w:rsidRDefault="0047126B" w:rsidP="0047126B"/>
    <w:p w14:paraId="18638527" w14:textId="2222D2FA" w:rsidR="00504CA4" w:rsidRPr="003C03EB" w:rsidRDefault="00504CA4" w:rsidP="003C03EB">
      <w:pPr>
        <w:pStyle w:val="BodyText"/>
        <w:rPr>
          <w:rFonts w:cs="Arial"/>
        </w:rPr>
      </w:pPr>
      <w:r w:rsidRPr="00E04F3D">
        <w:rPr>
          <w:rFonts w:cs="Arial"/>
          <w:b/>
        </w:rPr>
        <w:t>Issue</w:t>
      </w:r>
      <w:r w:rsidR="0047126B">
        <w:rPr>
          <w:rFonts w:cs="Arial"/>
          <w:b/>
        </w:rPr>
        <w:t xml:space="preserve"> 4.1</w:t>
      </w:r>
      <w:r w:rsidRPr="00E04F3D">
        <w:rPr>
          <w:rFonts w:cs="Arial"/>
          <w:b/>
        </w:rPr>
        <w:t xml:space="preserve">: </w:t>
      </w:r>
      <w:r w:rsidRPr="00E04F3D">
        <w:rPr>
          <w:rFonts w:cs="Arial"/>
        </w:rPr>
        <w:t>For PUSCH-based SP-CSI report setting in activated state, what happens upon DL BWP switch?</w:t>
      </w:r>
    </w:p>
    <w:p w14:paraId="3CF7DBE5" w14:textId="77777777" w:rsidR="00504CA4" w:rsidRPr="003C03EB" w:rsidRDefault="00504CA4" w:rsidP="00A84A83">
      <w:pPr>
        <w:pStyle w:val="BodyText"/>
        <w:numPr>
          <w:ilvl w:val="0"/>
          <w:numId w:val="16"/>
        </w:numPr>
        <w:rPr>
          <w:rFonts w:cs="Arial"/>
        </w:rPr>
      </w:pPr>
      <w:r w:rsidRPr="003C03EB">
        <w:rPr>
          <w:rFonts w:cs="Arial"/>
        </w:rPr>
        <w:t xml:space="preserve">Alt 1: The SP-CSI report setting stays in activated state. CSI reporting is simply suspended until the DL BWP is switched back, whereon it resumes. </w:t>
      </w:r>
    </w:p>
    <w:p w14:paraId="0BBBB8E9" w14:textId="6C8D456C" w:rsidR="00504CA4" w:rsidRPr="003C03EB" w:rsidRDefault="00504CA4" w:rsidP="00A84A83">
      <w:pPr>
        <w:pStyle w:val="BodyText"/>
        <w:numPr>
          <w:ilvl w:val="0"/>
          <w:numId w:val="16"/>
        </w:numPr>
        <w:rPr>
          <w:rFonts w:cs="Arial"/>
        </w:rPr>
      </w:pPr>
      <w:r w:rsidRPr="003C03EB">
        <w:rPr>
          <w:rFonts w:cs="Arial"/>
        </w:rPr>
        <w:t xml:space="preserve">Alt 2: The SP-CSI report setting transitions to inactivated state. New activation message is required to transition the SP-CSI report setting back to activated state. </w:t>
      </w:r>
      <w:r w:rsidR="00AB2EDA">
        <w:rPr>
          <w:rFonts w:cs="Arial"/>
        </w:rPr>
        <w:t>(Ericsson</w:t>
      </w:r>
      <w:r w:rsidR="005A42A5">
        <w:rPr>
          <w:rFonts w:cs="Arial"/>
        </w:rPr>
        <w:t>, CATT</w:t>
      </w:r>
      <w:r w:rsidR="00D3785A">
        <w:rPr>
          <w:rFonts w:cs="Arial"/>
        </w:rPr>
        <w:t>, Docomo</w:t>
      </w:r>
      <w:r w:rsidR="00B2556E">
        <w:rPr>
          <w:rFonts w:cs="Arial"/>
        </w:rPr>
        <w:t>, Nokia, Nokia Shanghai Bell</w:t>
      </w:r>
      <w:r w:rsidR="00295368">
        <w:rPr>
          <w:rFonts w:cs="Arial"/>
        </w:rPr>
        <w:t>, Qualcomm</w:t>
      </w:r>
      <w:r w:rsidR="00BC357A">
        <w:rPr>
          <w:rFonts w:cs="Arial"/>
        </w:rPr>
        <w:t>, ZTE</w:t>
      </w:r>
      <w:r w:rsidR="006853D8">
        <w:rPr>
          <w:rFonts w:cs="Arial"/>
        </w:rPr>
        <w:t xml:space="preserve">, </w:t>
      </w:r>
      <w:proofErr w:type="spellStart"/>
      <w:r w:rsidR="005C1E15">
        <w:rPr>
          <w:rFonts w:cs="Arial"/>
        </w:rPr>
        <w:t>LGE</w:t>
      </w:r>
      <w:r w:rsidR="00E3174F">
        <w:rPr>
          <w:rFonts w:cs="Arial"/>
        </w:rPr>
        <w:t>Huawei</w:t>
      </w:r>
      <w:proofErr w:type="spellEnd"/>
      <w:r w:rsidR="00E3174F">
        <w:rPr>
          <w:rFonts w:cs="Arial"/>
        </w:rPr>
        <w:t>/</w:t>
      </w:r>
      <w:proofErr w:type="spellStart"/>
      <w:r w:rsidR="00E3174F">
        <w:rPr>
          <w:rFonts w:cs="Arial"/>
        </w:rPr>
        <w:t>HiSilicon</w:t>
      </w:r>
      <w:r w:rsidR="006853D8">
        <w:rPr>
          <w:rFonts w:cs="Arial"/>
        </w:rPr>
        <w:t>Intel</w:t>
      </w:r>
      <w:proofErr w:type="spellEnd"/>
      <w:r w:rsidR="00AB2EDA">
        <w:rPr>
          <w:rFonts w:cs="Arial"/>
        </w:rPr>
        <w:t>)</w:t>
      </w:r>
    </w:p>
    <w:p w14:paraId="3BB17885" w14:textId="77777777" w:rsidR="00504CA4" w:rsidRPr="003C03EB" w:rsidRDefault="00504CA4" w:rsidP="00504CA4">
      <w:pPr>
        <w:pStyle w:val="BodyText"/>
        <w:rPr>
          <w:rFonts w:cs="Arial"/>
          <w:highlight w:val="yellow"/>
        </w:rPr>
      </w:pPr>
    </w:p>
    <w:p w14:paraId="226950CC" w14:textId="77777777" w:rsidR="00504CA4" w:rsidRPr="00E04F3D" w:rsidRDefault="00504CA4" w:rsidP="00504CA4">
      <w:pPr>
        <w:pStyle w:val="BodyText"/>
        <w:rPr>
          <w:rFonts w:cs="Arial"/>
        </w:rPr>
      </w:pPr>
      <w:r w:rsidRPr="00E04F3D">
        <w:rPr>
          <w:rFonts w:cs="Arial"/>
        </w:rPr>
        <w:t>For PUCCH-based CSI report, a PUCCH-resource for each candidate UL BWP is configured so that CSI reporting can continue seamlessly upon UL BWP switch. However, for PUSCH-based SP-CSI, it is unclear what happens with upon UL BWP switch.</w:t>
      </w:r>
    </w:p>
    <w:p w14:paraId="3D4D6AB7" w14:textId="7E43FE7F" w:rsidR="00504CA4" w:rsidRPr="00E04F3D" w:rsidRDefault="00504CA4" w:rsidP="00504CA4">
      <w:pPr>
        <w:pStyle w:val="BodyText"/>
        <w:rPr>
          <w:rFonts w:cs="Arial"/>
        </w:rPr>
      </w:pPr>
      <w:r w:rsidRPr="00E04F3D">
        <w:rPr>
          <w:rFonts w:cs="Arial"/>
          <w:b/>
        </w:rPr>
        <w:t>Issue</w:t>
      </w:r>
      <w:r w:rsidR="0047126B">
        <w:rPr>
          <w:rFonts w:cs="Arial"/>
          <w:b/>
        </w:rPr>
        <w:t xml:space="preserve"> 4.2</w:t>
      </w:r>
      <w:r w:rsidRPr="00E04F3D">
        <w:rPr>
          <w:rFonts w:cs="Arial"/>
          <w:b/>
        </w:rPr>
        <w:t>:</w:t>
      </w:r>
      <w:r w:rsidRPr="00E04F3D">
        <w:rPr>
          <w:rFonts w:cs="Arial"/>
        </w:rPr>
        <w:t xml:space="preserve"> For PUSCH-based SP-CSI report setting in activated state, what happens upon UL BWP switch?</w:t>
      </w:r>
    </w:p>
    <w:p w14:paraId="5E03C8B1" w14:textId="77777777" w:rsidR="00504CA4" w:rsidRDefault="00504CA4" w:rsidP="00A84A83">
      <w:pPr>
        <w:pStyle w:val="BodyText"/>
        <w:numPr>
          <w:ilvl w:val="0"/>
          <w:numId w:val="13"/>
        </w:numPr>
        <w:rPr>
          <w:rFonts w:cs="Arial"/>
        </w:rPr>
      </w:pPr>
      <w:r w:rsidRPr="00E04F3D">
        <w:rPr>
          <w:rFonts w:cs="Arial"/>
        </w:rPr>
        <w:t xml:space="preserve">Alt 1: The SP-CSI report setting stays in activated state, but is suspended since no resource allocation for the new UL BWP known </w:t>
      </w:r>
    </w:p>
    <w:p w14:paraId="523722D0" w14:textId="41EFD531" w:rsidR="00504CA4" w:rsidRDefault="00504CA4" w:rsidP="00A84A83">
      <w:pPr>
        <w:pStyle w:val="BodyText"/>
        <w:numPr>
          <w:ilvl w:val="0"/>
          <w:numId w:val="13"/>
        </w:numPr>
        <w:rPr>
          <w:rFonts w:cs="Arial"/>
        </w:rPr>
      </w:pPr>
      <w:r w:rsidRPr="00E04F3D">
        <w:rPr>
          <w:rFonts w:cs="Arial"/>
        </w:rPr>
        <w:lastRenderedPageBreak/>
        <w:t xml:space="preserve">Alt 2: The SP-CSI report setting stays in activated state and CSI reporting resumes on the new UL BWP. The resource allocation for the new UL BWP is inferred by reinterpreting the bits in the RA field of the activation DCI for the old BWP </w:t>
      </w:r>
      <w:r w:rsidR="00005315">
        <w:rPr>
          <w:rFonts w:cs="Arial"/>
        </w:rPr>
        <w:t>(vivo)</w:t>
      </w:r>
    </w:p>
    <w:p w14:paraId="283F70B6" w14:textId="4AD5E2B6" w:rsidR="00504CA4" w:rsidRDefault="00504CA4" w:rsidP="00A84A83">
      <w:pPr>
        <w:pStyle w:val="BodyText"/>
        <w:numPr>
          <w:ilvl w:val="0"/>
          <w:numId w:val="13"/>
        </w:numPr>
        <w:rPr>
          <w:rFonts w:cs="Arial"/>
        </w:rPr>
      </w:pPr>
      <w:r w:rsidRPr="00E04F3D">
        <w:rPr>
          <w:rFonts w:cs="Arial"/>
        </w:rPr>
        <w:t xml:space="preserve">Alt 3: The SP-CSI report setting transitions to inactivated state </w:t>
      </w:r>
      <w:r w:rsidR="00AB2EDA">
        <w:rPr>
          <w:rFonts w:cs="Arial"/>
        </w:rPr>
        <w:t>(Ericsson</w:t>
      </w:r>
      <w:r w:rsidR="005A42A5">
        <w:rPr>
          <w:rFonts w:cs="Arial"/>
        </w:rPr>
        <w:t>, CATT</w:t>
      </w:r>
      <w:r w:rsidR="00D3785A">
        <w:rPr>
          <w:rFonts w:cs="Arial"/>
        </w:rPr>
        <w:t>, Docomo</w:t>
      </w:r>
      <w:r w:rsidR="00B2556E">
        <w:rPr>
          <w:rFonts w:cs="Arial"/>
        </w:rPr>
        <w:t>, Nokia, Nokia Shanghai Bell</w:t>
      </w:r>
      <w:r w:rsidR="00295368">
        <w:rPr>
          <w:rFonts w:cs="Arial"/>
        </w:rPr>
        <w:t>, Qualcomm</w:t>
      </w:r>
      <w:r w:rsidR="008A3601">
        <w:rPr>
          <w:rFonts w:cs="Arial"/>
        </w:rPr>
        <w:t>, ZTE</w:t>
      </w:r>
      <w:r w:rsidR="006853D8">
        <w:rPr>
          <w:rFonts w:cs="Arial"/>
        </w:rPr>
        <w:t xml:space="preserve">, </w:t>
      </w:r>
      <w:proofErr w:type="spellStart"/>
      <w:r w:rsidR="005C1E15">
        <w:rPr>
          <w:rFonts w:cs="Arial"/>
        </w:rPr>
        <w:t>LGE</w:t>
      </w:r>
      <w:r w:rsidR="00E3174F">
        <w:rPr>
          <w:rFonts w:cs="Arial"/>
        </w:rPr>
        <w:t>Huawei</w:t>
      </w:r>
      <w:proofErr w:type="spellEnd"/>
      <w:r w:rsidR="00E3174F">
        <w:rPr>
          <w:rFonts w:cs="Arial"/>
        </w:rPr>
        <w:t>/</w:t>
      </w:r>
      <w:proofErr w:type="spellStart"/>
      <w:r w:rsidR="00E3174F">
        <w:rPr>
          <w:rFonts w:cs="Arial"/>
        </w:rPr>
        <w:t>HiSilicon</w:t>
      </w:r>
      <w:r w:rsidR="006853D8">
        <w:rPr>
          <w:rFonts w:cs="Arial"/>
        </w:rPr>
        <w:t>Intel</w:t>
      </w:r>
      <w:proofErr w:type="spellEnd"/>
      <w:r w:rsidR="00AB2EDA">
        <w:rPr>
          <w:rFonts w:cs="Arial"/>
        </w:rPr>
        <w:t>)</w:t>
      </w:r>
    </w:p>
    <w:p w14:paraId="04A7D504" w14:textId="674B049B" w:rsidR="0047126B" w:rsidRDefault="0047126B" w:rsidP="0047126B">
      <w:pPr>
        <w:pStyle w:val="BodyText"/>
        <w:rPr>
          <w:rFonts w:cs="Arial"/>
        </w:rPr>
      </w:pPr>
    </w:p>
    <w:p w14:paraId="43FC964F" w14:textId="709E4151" w:rsidR="0047126B" w:rsidRDefault="0047126B" w:rsidP="0047126B">
      <w:pPr>
        <w:pStyle w:val="BodyText"/>
        <w:rPr>
          <w:rFonts w:cs="Arial"/>
        </w:rPr>
      </w:pPr>
      <w:r>
        <w:rPr>
          <w:rFonts w:cs="Arial"/>
        </w:rPr>
        <w:t>Based on majority view, we propose:</w:t>
      </w:r>
    </w:p>
    <w:p w14:paraId="3C9E4F94" w14:textId="42B5A66C" w:rsidR="0047126B" w:rsidRDefault="0047126B" w:rsidP="0047126B">
      <w:pPr>
        <w:pStyle w:val="BodyText"/>
        <w:rPr>
          <w:rFonts w:cs="Arial"/>
          <w:b/>
        </w:rPr>
      </w:pPr>
      <w:r w:rsidRPr="00B10E57">
        <w:rPr>
          <w:rFonts w:cs="Arial"/>
          <w:b/>
          <w:highlight w:val="cyan"/>
        </w:rPr>
        <w:t>Proposal 4.1-2:</w:t>
      </w:r>
    </w:p>
    <w:p w14:paraId="4956EC88" w14:textId="43A59B74" w:rsidR="0047126B" w:rsidRDefault="0047126B" w:rsidP="00A84A83">
      <w:pPr>
        <w:pStyle w:val="BodyText"/>
        <w:numPr>
          <w:ilvl w:val="0"/>
          <w:numId w:val="13"/>
        </w:numPr>
        <w:rPr>
          <w:rFonts w:cs="Arial"/>
        </w:rPr>
      </w:pPr>
      <w:r w:rsidRPr="0047126B">
        <w:rPr>
          <w:rFonts w:cs="Arial"/>
        </w:rPr>
        <w:t>For PUSCH-based SP-CSI report setting in activated state</w:t>
      </w:r>
      <w:r>
        <w:rPr>
          <w:rFonts w:cs="Arial"/>
        </w:rPr>
        <w:t>, when either UL BWP or DL BWP is switched, t</w:t>
      </w:r>
      <w:r w:rsidRPr="003C03EB">
        <w:rPr>
          <w:rFonts w:cs="Arial"/>
        </w:rPr>
        <w:t>he SP-CSI report setting transitions to inactivated state. New activation message is required to transition the SP-CSI report setting back to activated state.</w:t>
      </w:r>
    </w:p>
    <w:p w14:paraId="43499612" w14:textId="01BC2FC1" w:rsidR="0047126B" w:rsidRDefault="0047126B" w:rsidP="0047126B">
      <w:pPr>
        <w:pStyle w:val="BodyText"/>
        <w:rPr>
          <w:rFonts w:cs="Arial"/>
        </w:rPr>
      </w:pPr>
    </w:p>
    <w:p w14:paraId="6B680C7C" w14:textId="39714453" w:rsidR="00504CA4" w:rsidRPr="00E04F3D" w:rsidRDefault="00504CA4" w:rsidP="00504CA4">
      <w:pPr>
        <w:pStyle w:val="BodyText"/>
        <w:rPr>
          <w:rFonts w:cs="Arial"/>
        </w:rPr>
      </w:pPr>
      <w:r w:rsidRPr="00E04F3D">
        <w:rPr>
          <w:rFonts w:cs="Arial"/>
        </w:rPr>
        <w:t>Another issue is whether it should be possible to activate a PUCCH-based SP-CSI report setting (associated with a certain DL BWP) prior to that DL BWP being activated, so that CSI reports can assume immediately after BWP switch, by sending an activation MAC CE while another DL BWP is active. For reference, the MAC CE activation message includes BWP Id field.</w:t>
      </w:r>
    </w:p>
    <w:p w14:paraId="11B3EF74" w14:textId="415D1A7C" w:rsidR="00504CA4" w:rsidRPr="00E04F3D" w:rsidRDefault="00504CA4" w:rsidP="00504CA4">
      <w:pPr>
        <w:pStyle w:val="BodyText"/>
        <w:rPr>
          <w:rFonts w:cs="Arial"/>
        </w:rPr>
      </w:pPr>
      <w:r w:rsidRPr="00B10E57">
        <w:rPr>
          <w:rFonts w:cs="Arial"/>
          <w:b/>
          <w:highlight w:val="cyan"/>
        </w:rPr>
        <w:t>Issue</w:t>
      </w:r>
      <w:r w:rsidR="0047126B" w:rsidRPr="00B10E57">
        <w:rPr>
          <w:rFonts w:cs="Arial"/>
          <w:b/>
          <w:highlight w:val="cyan"/>
        </w:rPr>
        <w:t xml:space="preserve"> 4.3</w:t>
      </w:r>
      <w:r w:rsidRPr="00B10E57">
        <w:rPr>
          <w:rFonts w:cs="Arial"/>
          <w:b/>
          <w:highlight w:val="cyan"/>
        </w:rPr>
        <w:t>:</w:t>
      </w:r>
      <w:r w:rsidRPr="00E04F3D">
        <w:rPr>
          <w:rFonts w:cs="Arial"/>
        </w:rPr>
        <w:t xml:space="preserve"> Is it possible to send “SP CSI reporting on PUCCH Activation/Deactivation” MAC CE message for a DL BWP that is not currently the active DL BWP?</w:t>
      </w:r>
    </w:p>
    <w:p w14:paraId="3EF5F91A" w14:textId="6EE9B526" w:rsidR="00504CA4" w:rsidRDefault="00504CA4" w:rsidP="00A84A83">
      <w:pPr>
        <w:pStyle w:val="BodyText"/>
        <w:numPr>
          <w:ilvl w:val="0"/>
          <w:numId w:val="13"/>
        </w:numPr>
        <w:rPr>
          <w:rFonts w:cs="Arial"/>
        </w:rPr>
      </w:pPr>
      <w:r w:rsidRPr="00E04F3D">
        <w:rPr>
          <w:rFonts w:cs="Arial"/>
        </w:rPr>
        <w:t xml:space="preserve">Alt 1: Yes, the BWP ID in the SP-CSI activation/deactivation MAC CE message can indicate a currently not active DL BWP </w:t>
      </w:r>
      <w:r w:rsidR="002E7877">
        <w:rPr>
          <w:rFonts w:cs="Arial"/>
        </w:rPr>
        <w:t>(vivo, Ericsson</w:t>
      </w:r>
      <w:r w:rsidR="002C53E0">
        <w:rPr>
          <w:rFonts w:cs="Arial"/>
        </w:rPr>
        <w:t>, ZTE</w:t>
      </w:r>
      <w:r w:rsidR="005C1E15">
        <w:rPr>
          <w:rFonts w:cs="Arial"/>
        </w:rPr>
        <w:t>,</w:t>
      </w:r>
      <w:r w:rsidR="005C1E15" w:rsidRPr="005C1E15">
        <w:rPr>
          <w:rFonts w:cs="Arial"/>
        </w:rPr>
        <w:t xml:space="preserve"> </w:t>
      </w:r>
      <w:r w:rsidR="005C1E15">
        <w:rPr>
          <w:rFonts w:cs="Arial"/>
        </w:rPr>
        <w:t>LGE</w:t>
      </w:r>
      <w:r w:rsidR="002E7877">
        <w:rPr>
          <w:rFonts w:cs="Arial"/>
        </w:rPr>
        <w:t>)</w:t>
      </w:r>
    </w:p>
    <w:p w14:paraId="7D622A9D" w14:textId="356971B5" w:rsidR="00504CA4" w:rsidRDefault="00504CA4" w:rsidP="00A84A83">
      <w:pPr>
        <w:pStyle w:val="BodyText"/>
        <w:numPr>
          <w:ilvl w:val="0"/>
          <w:numId w:val="13"/>
        </w:numPr>
        <w:rPr>
          <w:rFonts w:cs="Arial"/>
        </w:rPr>
      </w:pPr>
      <w:r w:rsidRPr="00E04F3D">
        <w:rPr>
          <w:rFonts w:cs="Arial"/>
        </w:rPr>
        <w:t xml:space="preserve">Alt 2: No, the BWP ID in the SP-CSI activation/deactivation MAC CE message must indicate the currently active DL BWP </w:t>
      </w:r>
      <w:r w:rsidR="002A0192">
        <w:rPr>
          <w:rFonts w:cs="Arial"/>
        </w:rPr>
        <w:t>(Huawei</w:t>
      </w:r>
      <w:r w:rsidR="00E76E8A">
        <w:rPr>
          <w:rFonts w:cs="Arial"/>
        </w:rPr>
        <w:t>/HiSilicon</w:t>
      </w:r>
      <w:r w:rsidR="00295368">
        <w:rPr>
          <w:rFonts w:cs="Arial"/>
        </w:rPr>
        <w:t>, Qualcomm</w:t>
      </w:r>
      <w:r w:rsidR="006853D8">
        <w:rPr>
          <w:rFonts w:cs="Arial"/>
        </w:rPr>
        <w:t>, Intel</w:t>
      </w:r>
      <w:r w:rsidR="002A0192">
        <w:rPr>
          <w:rFonts w:cs="Arial"/>
        </w:rPr>
        <w:t>)</w:t>
      </w:r>
    </w:p>
    <w:p w14:paraId="304183C8" w14:textId="11E7F2BA" w:rsidR="00295368" w:rsidRDefault="00295368" w:rsidP="00504CA4">
      <w:pPr>
        <w:rPr>
          <w:b/>
        </w:rPr>
      </w:pPr>
    </w:p>
    <w:p w14:paraId="0A578E5C" w14:textId="6A30B417" w:rsidR="0047126B" w:rsidRDefault="0047126B" w:rsidP="00504CA4">
      <w:pPr>
        <w:rPr>
          <w:b/>
        </w:rPr>
      </w:pPr>
    </w:p>
    <w:p w14:paraId="6979CEFD" w14:textId="2B339313" w:rsidR="0047126B" w:rsidRPr="0047126B" w:rsidRDefault="0047126B" w:rsidP="00504CA4">
      <w:r>
        <w:t>For Type B CSI processing capability, some clarification may be needed with respect to CSI process occupancy.</w:t>
      </w:r>
    </w:p>
    <w:p w14:paraId="46D7003C" w14:textId="5E263CE4" w:rsidR="00005315" w:rsidRPr="00A84402" w:rsidRDefault="00005315" w:rsidP="00504CA4">
      <w:r w:rsidRPr="00005315">
        <w:rPr>
          <w:b/>
        </w:rPr>
        <w:t>Issue</w:t>
      </w:r>
      <w:r w:rsidR="0047126B">
        <w:rPr>
          <w:b/>
        </w:rPr>
        <w:t xml:space="preserve"> 4.4</w:t>
      </w:r>
      <w:r w:rsidRPr="00005315">
        <w:rPr>
          <w:b/>
        </w:rPr>
        <w:t>:</w:t>
      </w:r>
      <w:r w:rsidR="00A84402">
        <w:rPr>
          <w:b/>
        </w:rPr>
        <w:t xml:space="preserve"> </w:t>
      </w:r>
      <w:r w:rsidR="00A84402">
        <w:t xml:space="preserve">How to handle CPU occupancy for Type B CSI </w:t>
      </w:r>
      <w:r w:rsidR="0047126B">
        <w:t xml:space="preserve">capability </w:t>
      </w:r>
      <w:r w:rsidR="00A84402">
        <w:t>report upon DL BWP switch or cell de-activation?</w:t>
      </w:r>
    </w:p>
    <w:p w14:paraId="173AF084" w14:textId="20F61862" w:rsidR="00005315" w:rsidRPr="00005315" w:rsidRDefault="00005315" w:rsidP="00005315">
      <w:pPr>
        <w:pStyle w:val="BodyText"/>
      </w:pPr>
      <w:bookmarkStart w:id="10" w:name="_Hlk513713383"/>
      <w:r w:rsidRPr="00B10E57">
        <w:rPr>
          <w:rFonts w:eastAsia="SimSun"/>
          <w:b/>
          <w:kern w:val="2"/>
          <w:highlight w:val="cyan"/>
        </w:rPr>
        <w:t>Proposal</w:t>
      </w:r>
      <w:r w:rsidR="0047126B" w:rsidRPr="00B10E57">
        <w:rPr>
          <w:rFonts w:eastAsia="SimSun"/>
          <w:b/>
          <w:kern w:val="2"/>
          <w:highlight w:val="cyan"/>
        </w:rPr>
        <w:t xml:space="preserve"> 4.4</w:t>
      </w:r>
      <w:r w:rsidRPr="00B10E57">
        <w:rPr>
          <w:rFonts w:eastAsia="SimSun"/>
          <w:b/>
          <w:kern w:val="2"/>
          <w:highlight w:val="cyan"/>
        </w:rPr>
        <w:t>:</w:t>
      </w:r>
      <w:r>
        <w:rPr>
          <w:rFonts w:eastAsia="SimSun"/>
          <w:b/>
          <w:i/>
          <w:kern w:val="2"/>
        </w:rPr>
        <w:t xml:space="preserve"> </w:t>
      </w:r>
      <w:r w:rsidRPr="00005315">
        <w:rPr>
          <w:rFonts w:eastAsia="SimSun"/>
          <w:kern w:val="2"/>
        </w:rPr>
        <w:t xml:space="preserve">For P/SP/AP CSI reporting associated with P/SP CSI-RS for Type B CSI processing capability, the CSI processing unit </w:t>
      </w:r>
      <w:r w:rsidR="00A84402">
        <w:rPr>
          <w:rFonts w:eastAsia="SimSun"/>
          <w:kern w:val="2"/>
        </w:rPr>
        <w:t>is released if the reporting is suspended or deactivated due to BWP switch or cell de-activation</w:t>
      </w:r>
    </w:p>
    <w:bookmarkEnd w:id="10"/>
    <w:p w14:paraId="1DFC0032" w14:textId="22E1B049" w:rsidR="00005315" w:rsidRDefault="00005315" w:rsidP="00504CA4"/>
    <w:p w14:paraId="4734A66D" w14:textId="13955DEF" w:rsidR="00940238" w:rsidRPr="001D3275" w:rsidRDefault="00940238" w:rsidP="00504CA4">
      <w:r w:rsidRPr="00B10E57">
        <w:rPr>
          <w:b/>
        </w:rPr>
        <w:t>Issue 4.5</w:t>
      </w:r>
      <w:r>
        <w:rPr>
          <w:b/>
        </w:rPr>
        <w:t xml:space="preserve">: </w:t>
      </w:r>
      <w:r w:rsidRPr="00B10E57">
        <w:t>What is the UE assumption about the activated SP resources and report</w:t>
      </w:r>
      <w:r w:rsidR="00A039D6" w:rsidRPr="00B10E57">
        <w:t>s</w:t>
      </w:r>
      <w:r w:rsidRPr="00B10E57">
        <w:t xml:space="preserve"> when the carrier is deactivated? </w:t>
      </w:r>
    </w:p>
    <w:p w14:paraId="2EB61A32" w14:textId="1A358E00" w:rsidR="00940238" w:rsidRPr="00B10E57" w:rsidRDefault="00940238" w:rsidP="00940238">
      <w:pPr>
        <w:pStyle w:val="BodyText"/>
      </w:pPr>
      <w:r w:rsidRPr="00B10E57">
        <w:rPr>
          <w:rFonts w:eastAsia="SimSun"/>
          <w:b/>
          <w:kern w:val="2"/>
          <w:highlight w:val="cyan"/>
        </w:rPr>
        <w:t>Proposal 4.5:</w:t>
      </w:r>
      <w:r>
        <w:rPr>
          <w:rFonts w:eastAsia="SimSun"/>
          <w:i/>
          <w:kern w:val="2"/>
        </w:rPr>
        <w:t xml:space="preserve"> </w:t>
      </w:r>
      <w:r w:rsidRPr="00B10E57">
        <w:rPr>
          <w:rFonts w:eastAsia="SimSun"/>
          <w:kern w:val="2"/>
        </w:rPr>
        <w:t>When a carrier is deactivated, the following resources configured in the carrier in activated state would also be deactivated</w:t>
      </w:r>
      <w:r>
        <w:rPr>
          <w:rFonts w:eastAsia="SimSun"/>
          <w:kern w:val="2"/>
        </w:rPr>
        <w:t xml:space="preserve"> and needs </w:t>
      </w:r>
      <w:r w:rsidR="00A039D6">
        <w:rPr>
          <w:rFonts w:eastAsia="SimSun"/>
          <w:kern w:val="2"/>
        </w:rPr>
        <w:t>new activation message to transit back to activated state.</w:t>
      </w:r>
    </w:p>
    <w:p w14:paraId="1B17B972" w14:textId="77777777" w:rsidR="00940238" w:rsidRPr="00B10E57" w:rsidRDefault="00940238" w:rsidP="00940238">
      <w:pPr>
        <w:pStyle w:val="ListParagraph"/>
        <w:numPr>
          <w:ilvl w:val="0"/>
          <w:numId w:val="25"/>
        </w:numPr>
        <w:spacing w:after="0"/>
        <w:contextualSpacing w:val="0"/>
        <w:rPr>
          <w:rFonts w:ascii="Times New Roman" w:hAnsi="Times New Roman"/>
          <w:color w:val="1F497D"/>
          <w:szCs w:val="20"/>
          <w:lang w:val="en-US" w:eastAsia="zh-CN"/>
        </w:rPr>
      </w:pPr>
      <w:r w:rsidRPr="00B10E57">
        <w:rPr>
          <w:rFonts w:ascii="Times New Roman" w:hAnsi="Times New Roman"/>
          <w:szCs w:val="20"/>
          <w:lang w:eastAsia="ko-KR"/>
        </w:rPr>
        <w:t>Semi-persistent CSI-RS/CSI-IM resource</w:t>
      </w:r>
    </w:p>
    <w:p w14:paraId="7832169D" w14:textId="77777777" w:rsidR="00940238" w:rsidRPr="00B10E57" w:rsidRDefault="00940238" w:rsidP="00940238">
      <w:pPr>
        <w:pStyle w:val="ListParagraph"/>
        <w:numPr>
          <w:ilvl w:val="0"/>
          <w:numId w:val="25"/>
        </w:numPr>
        <w:spacing w:after="0"/>
        <w:contextualSpacing w:val="0"/>
        <w:rPr>
          <w:rFonts w:ascii="Times New Roman" w:hAnsi="Times New Roman"/>
          <w:color w:val="1F497D"/>
          <w:szCs w:val="20"/>
        </w:rPr>
      </w:pPr>
      <w:r w:rsidRPr="00B10E57">
        <w:rPr>
          <w:rFonts w:ascii="Times New Roman" w:hAnsi="Times New Roman"/>
          <w:szCs w:val="20"/>
          <w:lang w:eastAsia="ko-KR"/>
        </w:rPr>
        <w:t>Semi-persistent CSI reporting on PUCCH</w:t>
      </w:r>
    </w:p>
    <w:p w14:paraId="349A7AD3" w14:textId="77777777" w:rsidR="00940238" w:rsidRPr="00B10E57" w:rsidRDefault="00940238" w:rsidP="00940238">
      <w:pPr>
        <w:pStyle w:val="ListParagraph"/>
        <w:numPr>
          <w:ilvl w:val="0"/>
          <w:numId w:val="25"/>
        </w:numPr>
        <w:spacing w:after="0"/>
        <w:contextualSpacing w:val="0"/>
        <w:rPr>
          <w:rFonts w:ascii="Times New Roman" w:hAnsi="Times New Roman"/>
          <w:color w:val="1F497D"/>
          <w:szCs w:val="20"/>
        </w:rPr>
      </w:pPr>
      <w:r w:rsidRPr="00B10E57">
        <w:rPr>
          <w:rFonts w:ascii="Times New Roman" w:hAnsi="Times New Roman"/>
          <w:szCs w:val="20"/>
          <w:lang w:eastAsia="ko-KR"/>
        </w:rPr>
        <w:t>Semi-persistent SRS</w:t>
      </w:r>
    </w:p>
    <w:p w14:paraId="2566B8CF" w14:textId="77777777" w:rsidR="00940238" w:rsidRPr="00B10E57" w:rsidRDefault="00940238" w:rsidP="00940238">
      <w:pPr>
        <w:pStyle w:val="BodyText"/>
        <w:numPr>
          <w:ilvl w:val="0"/>
          <w:numId w:val="25"/>
        </w:numPr>
        <w:overflowPunct/>
        <w:autoSpaceDE/>
        <w:autoSpaceDN/>
        <w:adjustRightInd/>
        <w:textAlignment w:val="auto"/>
      </w:pPr>
      <w:r w:rsidRPr="00B10E57">
        <w:rPr>
          <w:lang w:eastAsia="ko-KR"/>
        </w:rPr>
        <w:t xml:space="preserve">semi-persistent </w:t>
      </w:r>
      <w:r w:rsidRPr="00B10E57">
        <w:t xml:space="preserve">ZP </w:t>
      </w:r>
      <w:r w:rsidRPr="00B10E57">
        <w:rPr>
          <w:lang w:eastAsia="ko-KR"/>
        </w:rPr>
        <w:t>CSI-RS resource set</w:t>
      </w:r>
    </w:p>
    <w:p w14:paraId="525DB3B8" w14:textId="6FC488BC" w:rsidR="00940238" w:rsidRPr="00940238" w:rsidRDefault="00940238" w:rsidP="00504CA4"/>
    <w:p w14:paraId="61BE8DE7" w14:textId="77777777" w:rsidR="00940238" w:rsidRPr="00504CA4" w:rsidRDefault="00940238" w:rsidP="00504CA4"/>
    <w:p w14:paraId="41EF3AA0" w14:textId="22D6BFA6" w:rsidR="00504CA4" w:rsidRDefault="00F75A2F" w:rsidP="00F75A2F">
      <w:pPr>
        <w:pStyle w:val="Heading1"/>
      </w:pPr>
      <w:r>
        <w:t>Remaining issues on SP-CSI on PUSCH</w:t>
      </w:r>
    </w:p>
    <w:p w14:paraId="2382F8CE" w14:textId="0E6025C6" w:rsidR="00F75A2F" w:rsidRDefault="0047126B" w:rsidP="00F75A2F">
      <w:r>
        <w:t>Two issues remain for SP-CSI on PUSCH.</w:t>
      </w:r>
    </w:p>
    <w:p w14:paraId="5AA2DF76" w14:textId="77777777" w:rsidR="00F75A2F" w:rsidRDefault="00F75A2F" w:rsidP="00F75A2F">
      <w:pPr>
        <w:pStyle w:val="BodyText"/>
        <w:rPr>
          <w:bCs/>
        </w:rPr>
      </w:pPr>
      <w:r w:rsidRPr="00B10E57">
        <w:rPr>
          <w:b/>
          <w:bCs/>
          <w:highlight w:val="cyan"/>
        </w:rPr>
        <w:lastRenderedPageBreak/>
        <w:t>Issue 5.1:</w:t>
      </w:r>
      <w:r>
        <w:rPr>
          <w:bCs/>
        </w:rPr>
        <w:t xml:space="preserve"> For PUSCH-based SP-CSI, is one or multiple SP-CSI trigger states allowed to be active simultaneously, and is DCI Format 0_1 or 0_1 used for deactivation?</w:t>
      </w:r>
    </w:p>
    <w:p w14:paraId="356396B9" w14:textId="1ADC58C8" w:rsidR="00F75A2F" w:rsidRDefault="00F75A2F" w:rsidP="00A84A83">
      <w:pPr>
        <w:pStyle w:val="BodyText"/>
        <w:numPr>
          <w:ilvl w:val="0"/>
          <w:numId w:val="13"/>
        </w:numPr>
        <w:rPr>
          <w:bCs/>
        </w:rPr>
      </w:pPr>
      <w:r>
        <w:rPr>
          <w:bCs/>
        </w:rPr>
        <w:t>Alt 1: Only a single SP-CSI trigger state is allowed to be simultaneously active. Deactivation of SP-CSI is indicated with DCI format 0_0</w:t>
      </w:r>
      <w:r w:rsidR="002A0192">
        <w:rPr>
          <w:bCs/>
        </w:rPr>
        <w:t xml:space="preserve"> (Ericsson</w:t>
      </w:r>
      <w:r w:rsidR="00D8502E">
        <w:rPr>
          <w:bCs/>
        </w:rPr>
        <w:t xml:space="preserve">, </w:t>
      </w:r>
      <w:r w:rsidR="005C1E15">
        <w:rPr>
          <w:rFonts w:cs="Arial"/>
        </w:rPr>
        <w:t>LGE</w:t>
      </w:r>
      <w:r w:rsidR="00400578">
        <w:rPr>
          <w:rFonts w:cs="Arial"/>
        </w:rPr>
        <w:t xml:space="preserve">, </w:t>
      </w:r>
      <w:r w:rsidR="00D8502E">
        <w:rPr>
          <w:bCs/>
        </w:rPr>
        <w:t>Qualcomm</w:t>
      </w:r>
      <w:r w:rsidR="006853D8">
        <w:rPr>
          <w:bCs/>
        </w:rPr>
        <w:t>, Intel</w:t>
      </w:r>
      <w:r w:rsidR="002A0192">
        <w:rPr>
          <w:bCs/>
        </w:rPr>
        <w:t>)</w:t>
      </w:r>
      <w:r>
        <w:rPr>
          <w:bCs/>
        </w:rPr>
        <w:t xml:space="preserve"> </w:t>
      </w:r>
    </w:p>
    <w:p w14:paraId="69F1A277" w14:textId="6D10FADD" w:rsidR="005A42A5" w:rsidRPr="005A42A5" w:rsidRDefault="00F75A2F" w:rsidP="00A84A83">
      <w:pPr>
        <w:pStyle w:val="BodyText"/>
        <w:numPr>
          <w:ilvl w:val="0"/>
          <w:numId w:val="13"/>
        </w:numPr>
      </w:pPr>
      <w:commentRangeStart w:id="11"/>
      <w:r w:rsidRPr="00F75A2F">
        <w:rPr>
          <w:bCs/>
        </w:rPr>
        <w:t>Alt 2:</w:t>
      </w:r>
      <w:commentRangeEnd w:id="11"/>
      <w:r w:rsidR="00D948A4">
        <w:rPr>
          <w:rStyle w:val="CommentReference"/>
        </w:rPr>
        <w:commentReference w:id="11"/>
      </w:r>
      <w:r w:rsidRPr="00F75A2F">
        <w:rPr>
          <w:bCs/>
        </w:rPr>
        <w:t xml:space="preserve"> Multiple SP-CSI trigger state</w:t>
      </w:r>
      <w:r w:rsidR="002A0192">
        <w:rPr>
          <w:bCs/>
        </w:rPr>
        <w:t>s</w:t>
      </w:r>
      <w:r w:rsidRPr="00F75A2F">
        <w:rPr>
          <w:bCs/>
        </w:rPr>
        <w:t xml:space="preserve"> </w:t>
      </w:r>
      <w:proofErr w:type="gramStart"/>
      <w:r w:rsidR="002A0192">
        <w:rPr>
          <w:bCs/>
        </w:rPr>
        <w:t>are</w:t>
      </w:r>
      <w:r w:rsidRPr="00F75A2F">
        <w:rPr>
          <w:bCs/>
        </w:rPr>
        <w:t xml:space="preserve"> allowed to</w:t>
      </w:r>
      <w:proofErr w:type="gramEnd"/>
      <w:r w:rsidRPr="00F75A2F">
        <w:rPr>
          <w:bCs/>
        </w:rPr>
        <w:t xml:space="preserve"> be active simultaneousl</w:t>
      </w:r>
      <w:r w:rsidR="005A42A5">
        <w:rPr>
          <w:bCs/>
        </w:rPr>
        <w:t>y (Huawei</w:t>
      </w:r>
      <w:r w:rsidR="00402B41">
        <w:rPr>
          <w:rFonts w:hint="eastAsia"/>
          <w:bCs/>
        </w:rPr>
        <w:t>/HiSilicon</w:t>
      </w:r>
      <w:r w:rsidR="005A42A5">
        <w:rPr>
          <w:bCs/>
        </w:rPr>
        <w:t>, CATT</w:t>
      </w:r>
      <w:r w:rsidR="00850DB1">
        <w:rPr>
          <w:bCs/>
        </w:rPr>
        <w:t>, Docomo</w:t>
      </w:r>
      <w:r w:rsidR="005A42A5">
        <w:rPr>
          <w:bCs/>
        </w:rPr>
        <w:t>)</w:t>
      </w:r>
    </w:p>
    <w:p w14:paraId="77882638" w14:textId="00C28533" w:rsidR="00F75A2F" w:rsidRPr="002718B3" w:rsidRDefault="005A42A5" w:rsidP="00A84A83">
      <w:pPr>
        <w:pStyle w:val="BodyText"/>
        <w:numPr>
          <w:ilvl w:val="1"/>
          <w:numId w:val="13"/>
        </w:numPr>
      </w:pPr>
      <w:r>
        <w:rPr>
          <w:bCs/>
        </w:rPr>
        <w:t xml:space="preserve">Alt 2A: </w:t>
      </w:r>
      <w:r w:rsidR="00F75A2F" w:rsidRPr="00F75A2F">
        <w:rPr>
          <w:bCs/>
        </w:rPr>
        <w:t xml:space="preserve">Deactivation of an SP-CSI trigger state is indicated with DCI format 0_1 </w:t>
      </w:r>
      <w:r w:rsidR="002A0192">
        <w:rPr>
          <w:bCs/>
        </w:rPr>
        <w:t>(Huawei</w:t>
      </w:r>
      <w:r w:rsidR="00402B41">
        <w:rPr>
          <w:rFonts w:hint="eastAsia"/>
          <w:bCs/>
        </w:rPr>
        <w:t>/HiSilicon</w:t>
      </w:r>
      <w:r w:rsidR="00850DB1">
        <w:rPr>
          <w:bCs/>
        </w:rPr>
        <w:t>, Docomo</w:t>
      </w:r>
      <w:r w:rsidR="002A0192">
        <w:rPr>
          <w:bCs/>
        </w:rPr>
        <w:t>)</w:t>
      </w:r>
    </w:p>
    <w:p w14:paraId="50A6A6FA" w14:textId="680CB26B" w:rsidR="002718B3" w:rsidRPr="0087058E" w:rsidRDefault="002718B3" w:rsidP="00A84A83">
      <w:pPr>
        <w:pStyle w:val="BodyText"/>
        <w:numPr>
          <w:ilvl w:val="1"/>
          <w:numId w:val="13"/>
        </w:numPr>
      </w:pPr>
      <w:r w:rsidRPr="005A42A5">
        <w:rPr>
          <w:bCs/>
        </w:rPr>
        <w:t>Alt 2</w:t>
      </w:r>
      <w:r w:rsidR="005A42A5" w:rsidRPr="005A42A5">
        <w:rPr>
          <w:bCs/>
        </w:rPr>
        <w:t>B</w:t>
      </w:r>
      <w:r w:rsidRPr="005A42A5">
        <w:rPr>
          <w:bCs/>
        </w:rPr>
        <w:t>: Deactivation of an SP-CSI trigger state is indicated with</w:t>
      </w:r>
      <w:r w:rsidR="005A42A5" w:rsidRPr="005A42A5">
        <w:rPr>
          <w:bCs/>
        </w:rPr>
        <w:t xml:space="preserve"> either DCI format 0_0</w:t>
      </w:r>
      <w:r w:rsidR="005A42A5">
        <w:rPr>
          <w:bCs/>
        </w:rPr>
        <w:t xml:space="preserve"> (deactivating all trigger states)</w:t>
      </w:r>
      <w:r w:rsidR="005A42A5" w:rsidRPr="005A42A5">
        <w:rPr>
          <w:bCs/>
        </w:rPr>
        <w:t xml:space="preserve"> or</w:t>
      </w:r>
      <w:r w:rsidRPr="005A42A5">
        <w:rPr>
          <w:bCs/>
        </w:rPr>
        <w:t xml:space="preserve"> DCI format 0_1 </w:t>
      </w:r>
      <w:r w:rsidR="005A42A5">
        <w:rPr>
          <w:bCs/>
        </w:rPr>
        <w:t xml:space="preserve">(deactivating single trigger state) </w:t>
      </w:r>
      <w:r w:rsidRPr="005A42A5">
        <w:rPr>
          <w:bCs/>
        </w:rPr>
        <w:t>(</w:t>
      </w:r>
      <w:r w:rsidR="005A42A5" w:rsidRPr="005A42A5">
        <w:rPr>
          <w:bCs/>
        </w:rPr>
        <w:t>CATT</w:t>
      </w:r>
      <w:r w:rsidRPr="005A42A5">
        <w:rPr>
          <w:bCs/>
        </w:rPr>
        <w:t>)</w:t>
      </w:r>
    </w:p>
    <w:p w14:paraId="3C1CF6DB" w14:textId="705DFD31" w:rsidR="0087058E" w:rsidRPr="0047126B" w:rsidRDefault="0087058E" w:rsidP="00B10E57">
      <w:pPr>
        <w:pStyle w:val="BodyText"/>
        <w:numPr>
          <w:ilvl w:val="0"/>
          <w:numId w:val="13"/>
        </w:numPr>
      </w:pPr>
      <w:r>
        <w:rPr>
          <w:rFonts w:hint="eastAsia"/>
        </w:rPr>
        <w:t>Al</w:t>
      </w:r>
      <w:r>
        <w:t xml:space="preserve">t 3: </w:t>
      </w:r>
      <w:r>
        <w:rPr>
          <w:bCs/>
        </w:rPr>
        <w:t>Only a single SP-CSI trigger state is all</w:t>
      </w:r>
      <w:r w:rsidR="00D948A4">
        <w:rPr>
          <w:bCs/>
        </w:rPr>
        <w:t>owed to be activated in one DCI</w:t>
      </w:r>
      <w:r>
        <w:rPr>
          <w:bCs/>
        </w:rPr>
        <w:t>. Deactivation of SP-CSI is indicated with DCI format 0_1 (ZTE)</w:t>
      </w:r>
    </w:p>
    <w:p w14:paraId="0F8DC879" w14:textId="77777777" w:rsidR="00916B1F" w:rsidRDefault="00916B1F" w:rsidP="0047126B">
      <w:pPr>
        <w:pStyle w:val="BodyText"/>
      </w:pPr>
    </w:p>
    <w:p w14:paraId="57999B0B" w14:textId="0AB9A8CF" w:rsidR="0047126B" w:rsidRPr="00F75A2F" w:rsidRDefault="0047126B" w:rsidP="0047126B">
      <w:pPr>
        <w:pStyle w:val="BodyText"/>
      </w:pPr>
      <w:r>
        <w:t>After Issue 5.1 is resolved, DCI bitfields for activation/deactivation needs to be settled as well.</w:t>
      </w:r>
    </w:p>
    <w:p w14:paraId="26467BA5" w14:textId="5C2239CF" w:rsidR="00F75A2F" w:rsidRDefault="00F75A2F" w:rsidP="00F75A2F">
      <w:pPr>
        <w:pStyle w:val="BodyText"/>
      </w:pPr>
    </w:p>
    <w:p w14:paraId="6918DD6F" w14:textId="77777777" w:rsidR="00F75A2F" w:rsidRDefault="00F75A2F" w:rsidP="00F75A2F">
      <w:pPr>
        <w:pStyle w:val="BodyText"/>
        <w:rPr>
          <w:bCs/>
        </w:rPr>
      </w:pPr>
      <w:r w:rsidRPr="00EA3A7C">
        <w:rPr>
          <w:b/>
          <w:bCs/>
        </w:rPr>
        <w:t>Issue</w:t>
      </w:r>
      <w:r>
        <w:rPr>
          <w:b/>
          <w:bCs/>
        </w:rPr>
        <w:t xml:space="preserve"> 5.2</w:t>
      </w:r>
      <w:r w:rsidRPr="00EA3A7C">
        <w:rPr>
          <w:b/>
          <w:bCs/>
        </w:rPr>
        <w:t>:</w:t>
      </w:r>
      <w:r>
        <w:rPr>
          <w:bCs/>
        </w:rPr>
        <w:t xml:space="preserve"> Shall definition of SP-CSI trigger state be extended to support activating multiple SP-CSI report settings with the same DCI trigger (requiring RRC update)?</w:t>
      </w:r>
    </w:p>
    <w:p w14:paraId="79F3D831" w14:textId="5B432D53" w:rsidR="00F75A2F" w:rsidRDefault="00F75A2F" w:rsidP="00A84A83">
      <w:pPr>
        <w:pStyle w:val="BodyText"/>
        <w:numPr>
          <w:ilvl w:val="0"/>
          <w:numId w:val="13"/>
        </w:numPr>
        <w:rPr>
          <w:bCs/>
        </w:rPr>
      </w:pPr>
      <w:r>
        <w:rPr>
          <w:bCs/>
        </w:rPr>
        <w:t xml:space="preserve">Alt 1: Yes, allowing activation of multiple SP-CSI report settings with single DCI trigger </w:t>
      </w:r>
      <w:r w:rsidR="00850DB1">
        <w:rPr>
          <w:bCs/>
        </w:rPr>
        <w:t>([Docomo])</w:t>
      </w:r>
    </w:p>
    <w:p w14:paraId="28109A8F" w14:textId="212E7ECA" w:rsidR="00F75A2F" w:rsidRPr="00210947" w:rsidRDefault="00F75A2F" w:rsidP="00A84A83">
      <w:pPr>
        <w:pStyle w:val="BodyText"/>
        <w:numPr>
          <w:ilvl w:val="0"/>
          <w:numId w:val="13"/>
        </w:numPr>
      </w:pPr>
      <w:r w:rsidRPr="002A0192">
        <w:rPr>
          <w:bCs/>
        </w:rPr>
        <w:t xml:space="preserve">Alt 2: No, keep trigger state definition as is </w:t>
      </w:r>
      <w:r w:rsidR="007F1A6E">
        <w:rPr>
          <w:bCs/>
        </w:rPr>
        <w:t>(Ericsson</w:t>
      </w:r>
      <w:r w:rsidR="00D8502E">
        <w:rPr>
          <w:bCs/>
        </w:rPr>
        <w:t xml:space="preserve">, </w:t>
      </w:r>
      <w:proofErr w:type="spellStart"/>
      <w:r w:rsidR="005C1E15">
        <w:rPr>
          <w:rFonts w:cs="Arial"/>
        </w:rPr>
        <w:t>LGE</w:t>
      </w:r>
      <w:r w:rsidR="00D8502E">
        <w:rPr>
          <w:bCs/>
        </w:rPr>
        <w:t>Qualcomm</w:t>
      </w:r>
      <w:proofErr w:type="spellEnd"/>
      <w:r w:rsidR="006853D8">
        <w:rPr>
          <w:bCs/>
        </w:rPr>
        <w:t>, Intel</w:t>
      </w:r>
      <w:r w:rsidR="007F1A6E">
        <w:rPr>
          <w:bCs/>
        </w:rPr>
        <w:t>)</w:t>
      </w:r>
    </w:p>
    <w:p w14:paraId="6DD56193" w14:textId="694245AE" w:rsidR="00210947" w:rsidRDefault="00210947" w:rsidP="00210947">
      <w:pPr>
        <w:pStyle w:val="BodyText"/>
      </w:pPr>
    </w:p>
    <w:p w14:paraId="2E78102F" w14:textId="591A2D33" w:rsidR="00EE41C3" w:rsidRPr="001F4CF7" w:rsidRDefault="00EE41C3" w:rsidP="00B10E57">
      <w:pPr>
        <w:pStyle w:val="BodyText"/>
      </w:pPr>
      <w:r>
        <w:t>Based on majority view, we propose the following:</w:t>
      </w:r>
    </w:p>
    <w:p w14:paraId="1641A508" w14:textId="3FD230AF" w:rsidR="001F4CF7" w:rsidRPr="00B10E57" w:rsidRDefault="00210947" w:rsidP="001F4CF7">
      <w:pPr>
        <w:pStyle w:val="BodyText"/>
        <w:rPr>
          <w:b/>
        </w:rPr>
      </w:pPr>
      <w:r w:rsidRPr="00B10E57">
        <w:rPr>
          <w:b/>
          <w:highlight w:val="cyan"/>
        </w:rPr>
        <w:t>Proposal 5.2:</w:t>
      </w:r>
    </w:p>
    <w:p w14:paraId="7DA28AE7" w14:textId="2AB1276D" w:rsidR="00210947" w:rsidRDefault="00EE41C3" w:rsidP="00B10E57">
      <w:pPr>
        <w:pStyle w:val="BodyText"/>
        <w:numPr>
          <w:ilvl w:val="0"/>
          <w:numId w:val="13"/>
        </w:numPr>
      </w:pPr>
      <w:r>
        <w:t>The PUSCH-based SP-CSI trigger state definition is kept as is, each trigger states activates a single CSI report setting</w:t>
      </w:r>
    </w:p>
    <w:p w14:paraId="6E50D652" w14:textId="42CAED71" w:rsidR="001F4CF7" w:rsidRDefault="001F4CF7" w:rsidP="001F4CF7">
      <w:pPr>
        <w:pStyle w:val="Heading1"/>
      </w:pPr>
      <w:r>
        <w:t>Correction for differential CQI</w:t>
      </w:r>
    </w:p>
    <w:p w14:paraId="7E03EF00" w14:textId="2ED27E0C" w:rsidR="001F4CF7" w:rsidRPr="001F4CF7" w:rsidRDefault="001F4CF7" w:rsidP="001F4CF7">
      <w:r>
        <w:t>As pointed out in [7], currently the subband CQI definition has more codepoints for negative offset level than for positive offset level relative the wideband CQI, which is the opposite from how it’s handled in LTE. As the point of subband CQI is to indicate the good subbands to use for frequency-selective scheduling, it would be beneficial to sue more codepoints for positive offset level.</w:t>
      </w:r>
    </w:p>
    <w:p w14:paraId="209D255F" w14:textId="155FD389" w:rsidR="001F4CF7" w:rsidRPr="001F4CF7" w:rsidRDefault="001F4CF7" w:rsidP="001F4CF7">
      <w:pPr>
        <w:rPr>
          <w:b/>
        </w:rPr>
      </w:pPr>
      <w:r w:rsidRPr="00B10E57">
        <w:rPr>
          <w:b/>
          <w:highlight w:val="cyan"/>
        </w:rPr>
        <w:t>Proposal 6.1:</w:t>
      </w:r>
      <w:r w:rsidRPr="001F4CF7">
        <w:rPr>
          <w:b/>
        </w:rPr>
        <w:t xml:space="preserve"> </w:t>
      </w:r>
      <w:r w:rsidRPr="001F4CF7">
        <w:t>Adopt the following TP for TS 38.214</w:t>
      </w:r>
      <w:r>
        <w:t xml:space="preserve"> (</w:t>
      </w:r>
      <w:proofErr w:type="spellStart"/>
      <w:r>
        <w:t>Spreadtrum</w:t>
      </w:r>
      <w:proofErr w:type="spellEnd"/>
      <w:r>
        <w:t>, Ericsson</w:t>
      </w:r>
      <w:r w:rsidR="00021D8C">
        <w:t>, ZTE</w:t>
      </w:r>
      <w:r w:rsidR="00D97F40">
        <w:t xml:space="preserve">, </w:t>
      </w:r>
      <w:r w:rsidR="005C1E15">
        <w:rPr>
          <w:rFonts w:cs="Arial"/>
        </w:rPr>
        <w:t>LGE</w:t>
      </w:r>
      <w:r w:rsidR="00EE41C3">
        <w:rPr>
          <w:rFonts w:cs="Arial"/>
        </w:rPr>
        <w:t xml:space="preserve">, </w:t>
      </w:r>
      <w:r w:rsidR="00D97F40">
        <w:t>Qualcomm</w:t>
      </w:r>
      <w:r w:rsidR="00AE430D">
        <w:t xml:space="preserve">, </w:t>
      </w:r>
      <w:r w:rsidR="00533197">
        <w:t>Huawei/HiSilicon</w:t>
      </w:r>
      <w:r w:rsidR="00EE41C3">
        <w:t xml:space="preserve">, </w:t>
      </w:r>
      <w:r w:rsidR="00AE430D">
        <w:t>Samsung</w:t>
      </w:r>
      <w:r>
        <w:t>)</w:t>
      </w:r>
    </w:p>
    <w:p w14:paraId="47AF8361" w14:textId="77777777" w:rsidR="001F4CF7" w:rsidRPr="00C6565C" w:rsidRDefault="001F4CF7" w:rsidP="001F4CF7">
      <w:pPr>
        <w:jc w:val="center"/>
        <w:rPr>
          <w:i/>
        </w:rPr>
      </w:pPr>
      <w:r w:rsidRPr="00697AF9">
        <w:rPr>
          <w:color w:val="FF0000"/>
        </w:rPr>
        <w:t>/************************ Start of Text Proposal **************************/</w:t>
      </w:r>
    </w:p>
    <w:p w14:paraId="33500039" w14:textId="77777777" w:rsidR="001F4CF7" w:rsidRPr="00C6565C" w:rsidRDefault="001F4CF7" w:rsidP="001F4CF7">
      <w:r w:rsidRPr="00C6565C">
        <w:t xml:space="preserve">For each sub-band index </w:t>
      </w:r>
      <w:r w:rsidRPr="00C6565C">
        <w:rPr>
          <w:i/>
        </w:rPr>
        <w:t>s,</w:t>
      </w:r>
      <w:r w:rsidRPr="00C6565C">
        <w:t xml:space="preserve"> a 2-bit sub-band differential CQI is defined as:</w:t>
      </w:r>
    </w:p>
    <w:p w14:paraId="1F255856" w14:textId="6664E1DD" w:rsidR="001F4CF7" w:rsidRPr="00C6565C" w:rsidRDefault="001F4CF7" w:rsidP="001F4CF7">
      <w:pPr>
        <w:pStyle w:val="B1"/>
      </w:pPr>
      <w:r w:rsidRPr="00C6565C">
        <w:t>-</w:t>
      </w:r>
      <w:r w:rsidRPr="00C6565C">
        <w:tab/>
        <w:t>Sub-band Offset level (</w:t>
      </w:r>
      <w:r w:rsidRPr="00C6565C">
        <w:rPr>
          <w:i/>
        </w:rPr>
        <w:t>s</w:t>
      </w:r>
      <w:r w:rsidRPr="00C6565C">
        <w:t>) =</w:t>
      </w:r>
      <w:r w:rsidRPr="00B10E57">
        <w:rPr>
          <w:color w:val="FF0000"/>
        </w:rPr>
        <w:t xml:space="preserve"> </w:t>
      </w:r>
      <w:r w:rsidRPr="00C6565C">
        <w:t>sub-band CQI index (</w:t>
      </w:r>
      <w:r w:rsidRPr="00C6565C">
        <w:rPr>
          <w:i/>
        </w:rPr>
        <w:t>s</w:t>
      </w:r>
      <w:r w:rsidRPr="00C6565C">
        <w:t xml:space="preserve">) </w:t>
      </w:r>
      <w:r w:rsidRPr="00B10E57">
        <w:rPr>
          <w:color w:val="FF0000"/>
        </w:rPr>
        <w:t>– wideband CQI index</w:t>
      </w:r>
    </w:p>
    <w:p w14:paraId="76BA959C" w14:textId="77777777" w:rsidR="001F4CF7" w:rsidRPr="00697AF9" w:rsidRDefault="001F4CF7" w:rsidP="001F4CF7">
      <w:pPr>
        <w:jc w:val="center"/>
        <w:rPr>
          <w:color w:val="FF0000"/>
        </w:rPr>
      </w:pPr>
      <w:r w:rsidRPr="00697AF9">
        <w:rPr>
          <w:color w:val="FF0000"/>
        </w:rPr>
        <w:t>/************************ Unchanged parts omitted**************************/</w:t>
      </w:r>
    </w:p>
    <w:p w14:paraId="6F0A6E9D" w14:textId="77777777" w:rsidR="001F4CF7" w:rsidRDefault="001F4CF7" w:rsidP="001F4CF7">
      <w:pPr>
        <w:jc w:val="center"/>
        <w:rPr>
          <w:color w:val="FF0000"/>
        </w:rPr>
      </w:pPr>
      <w:r w:rsidRPr="00697AF9">
        <w:rPr>
          <w:color w:val="FF0000"/>
        </w:rPr>
        <w:t>/************************ End of Text Proposal **************************/</w:t>
      </w:r>
    </w:p>
    <w:p w14:paraId="1DF50075" w14:textId="0FAC62A8" w:rsidR="001F4CF7" w:rsidRDefault="00B26202" w:rsidP="00B26202">
      <w:pPr>
        <w:pStyle w:val="Heading1"/>
      </w:pPr>
      <w:r>
        <w:t>Correction for CSI reporting with 1-port CSI-RS</w:t>
      </w:r>
    </w:p>
    <w:p w14:paraId="6529CA0E" w14:textId="1E4626F6" w:rsidR="00B26202" w:rsidRDefault="00B26202" w:rsidP="00B26202">
      <w:r>
        <w:t>As pointed out in [7], using 1-port CSI-RS</w:t>
      </w:r>
      <w:r w:rsidR="00296B10">
        <w:t xml:space="preserve"> for CQI/CRI reporting is currently not well-captured in 38.212.</w:t>
      </w:r>
    </w:p>
    <w:p w14:paraId="60C5378C" w14:textId="705834E8" w:rsidR="00296B10" w:rsidRPr="00296B10" w:rsidRDefault="00296B10" w:rsidP="00296B10">
      <w:r>
        <w:rPr>
          <w:b/>
        </w:rPr>
        <w:lastRenderedPageBreak/>
        <w:t>Issue 7.1</w:t>
      </w:r>
      <w:r w:rsidRPr="00296B10">
        <w:rPr>
          <w:b/>
        </w:rPr>
        <w:t xml:space="preserve">: </w:t>
      </w:r>
      <w:r>
        <w:t>Shall CSI report based on 1-port CSI-RS resource be supported?</w:t>
      </w:r>
    </w:p>
    <w:p w14:paraId="08F0D53F" w14:textId="57A1A698" w:rsidR="00296B10" w:rsidRPr="00296B10" w:rsidRDefault="00296B10" w:rsidP="00A84A83">
      <w:pPr>
        <w:pStyle w:val="ListParagraph"/>
        <w:numPr>
          <w:ilvl w:val="0"/>
          <w:numId w:val="21"/>
        </w:numPr>
        <w:autoSpaceDE w:val="0"/>
        <w:autoSpaceDN w:val="0"/>
        <w:adjustRightInd w:val="0"/>
        <w:snapToGrid w:val="0"/>
        <w:spacing w:after="120"/>
        <w:contextualSpacing w:val="0"/>
        <w:jc w:val="both"/>
        <w:rPr>
          <w:lang w:eastAsia="zh-CN"/>
        </w:rPr>
      </w:pPr>
      <w:r w:rsidRPr="00296B10">
        <w:rPr>
          <w:lang w:eastAsia="zh-CN"/>
        </w:rPr>
        <w:t>Alt 1</w:t>
      </w:r>
      <w:r>
        <w:rPr>
          <w:lang w:eastAsia="zh-CN"/>
        </w:rPr>
        <w:t>:</w:t>
      </w:r>
      <w:r w:rsidRPr="00296B10">
        <w:rPr>
          <w:lang w:eastAsia="zh-CN"/>
        </w:rPr>
        <w:t xml:space="preserve"> Support CSI report based on 1-port CSI-RS, where the number of bits for RI/LI/PMI is 0.</w:t>
      </w:r>
      <w:r>
        <w:rPr>
          <w:lang w:eastAsia="zh-CN"/>
        </w:rPr>
        <w:t xml:space="preserve"> (Ericsson</w:t>
      </w:r>
      <w:r w:rsidR="00121424">
        <w:rPr>
          <w:lang w:eastAsia="zh-CN"/>
        </w:rPr>
        <w:t>, ZTE</w:t>
      </w:r>
      <w:r w:rsidR="00D8502E">
        <w:rPr>
          <w:lang w:eastAsia="zh-CN"/>
        </w:rPr>
        <w:t xml:space="preserve">, </w:t>
      </w:r>
      <w:proofErr w:type="spellStart"/>
      <w:r w:rsidR="006F16BB">
        <w:rPr>
          <w:rFonts w:cs="Arial"/>
        </w:rPr>
        <w:t>LGE</w:t>
      </w:r>
      <w:r w:rsidR="00D8502E">
        <w:rPr>
          <w:lang w:eastAsia="zh-CN"/>
        </w:rPr>
        <w:t>Qualcomm</w:t>
      </w:r>
      <w:proofErr w:type="spellEnd"/>
      <w:r w:rsidR="00AE430D">
        <w:rPr>
          <w:lang w:eastAsia="zh-CN"/>
        </w:rPr>
        <w:t xml:space="preserve">, </w:t>
      </w:r>
      <w:r w:rsidR="00533197">
        <w:rPr>
          <w:lang w:eastAsia="zh-CN"/>
        </w:rPr>
        <w:t>Huawei/</w:t>
      </w:r>
      <w:proofErr w:type="spellStart"/>
      <w:r w:rsidR="00533197">
        <w:rPr>
          <w:lang w:eastAsia="zh-CN"/>
        </w:rPr>
        <w:t>HiSilicon</w:t>
      </w:r>
      <w:r w:rsidR="00AE430D">
        <w:rPr>
          <w:lang w:eastAsia="zh-CN"/>
        </w:rPr>
        <w:t>Samsung</w:t>
      </w:r>
      <w:proofErr w:type="spellEnd"/>
      <w:r>
        <w:rPr>
          <w:lang w:eastAsia="zh-CN"/>
        </w:rPr>
        <w:t>)</w:t>
      </w:r>
    </w:p>
    <w:p w14:paraId="1A318E22" w14:textId="664CA076" w:rsidR="00296B10" w:rsidRPr="00296B10" w:rsidRDefault="00296B10" w:rsidP="00A84A83">
      <w:pPr>
        <w:pStyle w:val="ListParagraph"/>
        <w:numPr>
          <w:ilvl w:val="0"/>
          <w:numId w:val="21"/>
        </w:numPr>
        <w:autoSpaceDE w:val="0"/>
        <w:autoSpaceDN w:val="0"/>
        <w:adjustRightInd w:val="0"/>
        <w:snapToGrid w:val="0"/>
        <w:spacing w:after="120"/>
        <w:contextualSpacing w:val="0"/>
        <w:jc w:val="both"/>
        <w:rPr>
          <w:lang w:eastAsia="zh-CN"/>
        </w:rPr>
      </w:pPr>
      <w:r w:rsidRPr="00296B10">
        <w:rPr>
          <w:lang w:eastAsia="zh-CN"/>
        </w:rPr>
        <w:t>Alt 2</w:t>
      </w:r>
      <w:r>
        <w:rPr>
          <w:lang w:eastAsia="zh-CN"/>
        </w:rPr>
        <w:t>:</w:t>
      </w:r>
      <w:r w:rsidRPr="00296B10">
        <w:rPr>
          <w:lang w:eastAsia="zh-CN"/>
        </w:rPr>
        <w:t xml:space="preserve"> Do not support CSI report based on 1-port CSI-RS</w:t>
      </w:r>
    </w:p>
    <w:p w14:paraId="045165D1" w14:textId="76546FD3" w:rsidR="00296B10" w:rsidRPr="00B10E57" w:rsidRDefault="00EE41C3" w:rsidP="00B26202">
      <w:pPr>
        <w:rPr>
          <w:b/>
        </w:rPr>
      </w:pPr>
      <w:r w:rsidRPr="00B10E57">
        <w:rPr>
          <w:b/>
          <w:highlight w:val="cyan"/>
        </w:rPr>
        <w:t>Proposal 7.1:</w:t>
      </w:r>
    </w:p>
    <w:p w14:paraId="4EAEC181" w14:textId="2E1BA9F9" w:rsidR="00EE41C3" w:rsidRPr="00B26202" w:rsidRDefault="00EE41C3" w:rsidP="00B10E57">
      <w:pPr>
        <w:pStyle w:val="ListParagraph"/>
        <w:numPr>
          <w:ilvl w:val="0"/>
          <w:numId w:val="21"/>
        </w:numPr>
      </w:pPr>
      <w:r w:rsidRPr="00296B10">
        <w:rPr>
          <w:lang w:eastAsia="zh-CN"/>
        </w:rPr>
        <w:t>Support CSI report based on 1-port CSI-RS, where the number of bits for RI/LI/PMI is 0.</w:t>
      </w:r>
      <w:r>
        <w:rPr>
          <w:lang w:eastAsia="zh-CN"/>
        </w:rPr>
        <w:t xml:space="preserve"> Make the corresponding updates in 38.212.</w:t>
      </w:r>
    </w:p>
    <w:p w14:paraId="04ED3676" w14:textId="77777777" w:rsidR="00F75A2F" w:rsidRDefault="00F75A2F" w:rsidP="00F75A2F">
      <w:pPr>
        <w:pStyle w:val="Heading1"/>
      </w:pPr>
      <w:r w:rsidRPr="00680F39">
        <w:t>Confliction between indicated Number-CQI and reported RI</w:t>
      </w:r>
    </w:p>
    <w:p w14:paraId="1B4EF6E8" w14:textId="21AFCC00" w:rsidR="00F75A2F" w:rsidRDefault="00F75A2F" w:rsidP="00F75A2F">
      <w:r>
        <w:t xml:space="preserve">It has previously been discussed that the RRC parameter </w:t>
      </w:r>
      <w:r>
        <w:rPr>
          <w:i/>
        </w:rPr>
        <w:t>number-CQI</w:t>
      </w:r>
      <w:r>
        <w:t xml:space="preserve"> and rank restriction can convey the same information and it was suggested to remove the RRC parameter </w:t>
      </w:r>
      <w:r>
        <w:rPr>
          <w:i/>
        </w:rPr>
        <w:t>number-CQI</w:t>
      </w:r>
      <w:r>
        <w:t xml:space="preserve">, however no decision was reached. If the parameter is kept, there is ambiguity in the spec on the UE behaviour when reported RI conflicts with </w:t>
      </w:r>
      <w:r>
        <w:rPr>
          <w:i/>
        </w:rPr>
        <w:t xml:space="preserve">number-CQI </w:t>
      </w:r>
      <w:r>
        <w:t>restriction that needs to be resolved.</w:t>
      </w:r>
    </w:p>
    <w:p w14:paraId="3F62D1F0" w14:textId="5EABD30D" w:rsidR="00F75A2F" w:rsidRDefault="00F75A2F" w:rsidP="00F75A2F">
      <w:r w:rsidRPr="003D0D0E">
        <w:rPr>
          <w:b/>
        </w:rPr>
        <w:t>Issu</w:t>
      </w:r>
      <w:r>
        <w:rPr>
          <w:b/>
        </w:rPr>
        <w:t>e</w:t>
      </w:r>
      <w:r w:rsidR="00916B1F">
        <w:rPr>
          <w:b/>
        </w:rPr>
        <w:t xml:space="preserve"> 8.1</w:t>
      </w:r>
      <w:r w:rsidRPr="003D0D0E">
        <w:rPr>
          <w:b/>
        </w:rPr>
        <w:t>:</w:t>
      </w:r>
      <w:r>
        <w:rPr>
          <w:b/>
        </w:rPr>
        <w:t xml:space="preserve"> </w:t>
      </w:r>
      <w:r>
        <w:t xml:space="preserve">How to resolve ambiguity between </w:t>
      </w:r>
      <w:r>
        <w:rPr>
          <w:i/>
        </w:rPr>
        <w:t xml:space="preserve">number-CQI, </w:t>
      </w:r>
      <w:r>
        <w:t>rank restriction and reported RI?</w:t>
      </w:r>
    </w:p>
    <w:p w14:paraId="4D1CABBE" w14:textId="2632719E" w:rsidR="00F75A2F" w:rsidRDefault="00F75A2F" w:rsidP="00A84A83">
      <w:pPr>
        <w:pStyle w:val="ListParagraph"/>
        <w:numPr>
          <w:ilvl w:val="0"/>
          <w:numId w:val="13"/>
        </w:numPr>
      </w:pPr>
      <w:r>
        <w:t xml:space="preserve">Alt 1: Remove or ignore RRC parameter </w:t>
      </w:r>
      <w:r>
        <w:rPr>
          <w:i/>
        </w:rPr>
        <w:t xml:space="preserve">number-CQI </w:t>
      </w:r>
      <w:r>
        <w:t xml:space="preserve">and determine the number of CQI fields in UCI from rank restriction </w:t>
      </w:r>
      <w:r w:rsidR="0082519A">
        <w:t>(Ericsson</w:t>
      </w:r>
      <w:r w:rsidR="00427253">
        <w:t>, CATT</w:t>
      </w:r>
      <w:r w:rsidR="008133E2">
        <w:t>, ZTE</w:t>
      </w:r>
      <w:r w:rsidR="00D8502E">
        <w:t xml:space="preserve">, </w:t>
      </w:r>
      <w:r w:rsidR="006F16BB">
        <w:rPr>
          <w:rFonts w:cs="Arial"/>
        </w:rPr>
        <w:t>LGE</w:t>
      </w:r>
      <w:r w:rsidR="00EE41C3">
        <w:rPr>
          <w:rFonts w:cs="Arial"/>
        </w:rPr>
        <w:t xml:space="preserve">, </w:t>
      </w:r>
      <w:r w:rsidR="00D8502E">
        <w:t>Qualcomm</w:t>
      </w:r>
      <w:r w:rsidR="00AE430D">
        <w:t>, Samsung</w:t>
      </w:r>
      <w:r w:rsidR="0082519A">
        <w:t>)</w:t>
      </w:r>
    </w:p>
    <w:p w14:paraId="5FF583C5" w14:textId="30D4D325" w:rsidR="00F75A2F" w:rsidRDefault="00F75A2F" w:rsidP="00A84A83">
      <w:pPr>
        <w:pStyle w:val="ListParagraph"/>
        <w:numPr>
          <w:ilvl w:val="0"/>
          <w:numId w:val="13"/>
        </w:numPr>
      </w:pPr>
      <w:r>
        <w:t xml:space="preserve">Alt 2: When the UE is configured with Number-CQI set to ‘1’, rank is restricted to no more than 4 regardless of RI restriction configuration, and a single CQI is reported for one codeword per CSI </w:t>
      </w:r>
      <w:r w:rsidR="00005315">
        <w:t>(vivo</w:t>
      </w:r>
      <w:r w:rsidR="003209F2">
        <w:t>, Huawei/HiSilicon</w:t>
      </w:r>
      <w:r w:rsidR="00005315">
        <w:t>)</w:t>
      </w:r>
    </w:p>
    <w:p w14:paraId="13E21AF7" w14:textId="2F134987" w:rsidR="00F75A2F" w:rsidRDefault="00EE41C3" w:rsidP="00F75A2F">
      <w:r>
        <w:t>Based on majority view, we propose the Alt 1.</w:t>
      </w:r>
    </w:p>
    <w:p w14:paraId="11F87CD0" w14:textId="04D8F6F5" w:rsidR="00EE41C3" w:rsidRDefault="00EE41C3" w:rsidP="00F75A2F"/>
    <w:p w14:paraId="1286BBBF" w14:textId="7DDD4D8D" w:rsidR="00EE41C3" w:rsidRPr="00B10E57" w:rsidRDefault="00EE41C3" w:rsidP="00F75A2F">
      <w:pPr>
        <w:rPr>
          <w:b/>
        </w:rPr>
      </w:pPr>
      <w:r w:rsidRPr="00B10E57">
        <w:rPr>
          <w:b/>
          <w:highlight w:val="cyan"/>
        </w:rPr>
        <w:t>Proposal 8.1:</w:t>
      </w:r>
    </w:p>
    <w:p w14:paraId="2DF523DE" w14:textId="642EF3F2" w:rsidR="00EE41C3" w:rsidRDefault="00EE41C3" w:rsidP="00B10E57">
      <w:pPr>
        <w:pStyle w:val="ListParagraph"/>
        <w:numPr>
          <w:ilvl w:val="0"/>
          <w:numId w:val="13"/>
        </w:numPr>
      </w:pPr>
      <w:r>
        <w:t xml:space="preserve">Remove RRC parameter </w:t>
      </w:r>
      <w:r>
        <w:rPr>
          <w:i/>
        </w:rPr>
        <w:t xml:space="preserve">number-CQI </w:t>
      </w:r>
      <w:r>
        <w:t>and determine the number of CQI fields in UCI from rank restriction</w:t>
      </w:r>
    </w:p>
    <w:p w14:paraId="175B3254" w14:textId="77777777" w:rsidR="00EE41C3" w:rsidRPr="00F75A2F" w:rsidRDefault="00EE41C3" w:rsidP="00F75A2F"/>
    <w:p w14:paraId="5B7AA0E6" w14:textId="77777777" w:rsidR="00F75A2F" w:rsidRDefault="00F75A2F" w:rsidP="00F75A2F">
      <w:pPr>
        <w:pStyle w:val="Heading1"/>
      </w:pPr>
      <w:r>
        <w:t>Issues related to DRX</w:t>
      </w:r>
    </w:p>
    <w:p w14:paraId="0A7B7345" w14:textId="42784F8D" w:rsidR="00F75A2F" w:rsidRDefault="00F75A2F" w:rsidP="00F75A2F">
      <w:r>
        <w:t>As discussed by vivo, it has been agreed that PUCCH-based CSI is only reported when the UE is in DRX Active Time, i.e. CSI on PUCCH is not reported in non-Active Time. For CSI on PUSCH, it is reasonable to report A-CSI in non-Active Time as such a report is dynamically triggered. However, for SP-CSI report on PUSCH, the behaviour is not clear.</w:t>
      </w:r>
    </w:p>
    <w:p w14:paraId="3D01DE21" w14:textId="688322FF" w:rsidR="00F75A2F" w:rsidRDefault="00F75A2F" w:rsidP="00F75A2F">
      <w:r>
        <w:rPr>
          <w:b/>
        </w:rPr>
        <w:t>Issue</w:t>
      </w:r>
      <w:r w:rsidR="00916B1F">
        <w:rPr>
          <w:b/>
        </w:rPr>
        <w:t xml:space="preserve"> 9.1</w:t>
      </w:r>
      <w:r>
        <w:rPr>
          <w:b/>
        </w:rPr>
        <w:t xml:space="preserve">: </w:t>
      </w:r>
      <w:r>
        <w:t>In DRX mode operation and while the UE is not in Active Time, is PUSCH-based SP-CSI reported?</w:t>
      </w:r>
    </w:p>
    <w:p w14:paraId="0BB37D72" w14:textId="52DB4265" w:rsidR="00F75A2F" w:rsidRPr="001C3646" w:rsidRDefault="00F75A2F" w:rsidP="00A84A83">
      <w:pPr>
        <w:pStyle w:val="BodyText"/>
        <w:numPr>
          <w:ilvl w:val="0"/>
          <w:numId w:val="13"/>
        </w:numPr>
        <w:overflowPunct/>
        <w:autoSpaceDE/>
        <w:autoSpaceDN/>
        <w:adjustRightInd/>
        <w:textAlignment w:val="auto"/>
        <w:rPr>
          <w:i/>
          <w:color w:val="000000"/>
        </w:rPr>
      </w:pPr>
      <w:r>
        <w:rPr>
          <w:color w:val="000000"/>
        </w:rPr>
        <w:t>Alt 1: No, following the principles of SP-CSI on PUCCH (vivo</w:t>
      </w:r>
      <w:r w:rsidR="00A228E4">
        <w:rPr>
          <w:color w:val="000000"/>
        </w:rPr>
        <w:t>, Ericsson</w:t>
      </w:r>
      <w:r w:rsidR="007667CB">
        <w:rPr>
          <w:color w:val="000000"/>
        </w:rPr>
        <w:t>, ZTE</w:t>
      </w:r>
      <w:r w:rsidR="00D8502E">
        <w:rPr>
          <w:color w:val="000000"/>
        </w:rPr>
        <w:t>, Qualcomm</w:t>
      </w:r>
      <w:r w:rsidR="00E76E8A">
        <w:rPr>
          <w:color w:val="000000"/>
        </w:rPr>
        <w:t>, Huawei/HiSilicon</w:t>
      </w:r>
      <w:r>
        <w:rPr>
          <w:color w:val="000000"/>
        </w:rPr>
        <w:t>)</w:t>
      </w:r>
    </w:p>
    <w:p w14:paraId="7FE02FA3" w14:textId="77777777" w:rsidR="00F75A2F" w:rsidRPr="007C2063" w:rsidRDefault="00F75A2F" w:rsidP="00A84A83">
      <w:pPr>
        <w:pStyle w:val="BodyText"/>
        <w:numPr>
          <w:ilvl w:val="0"/>
          <w:numId w:val="13"/>
        </w:numPr>
        <w:overflowPunct/>
        <w:autoSpaceDE/>
        <w:autoSpaceDN/>
        <w:adjustRightInd/>
        <w:textAlignment w:val="auto"/>
        <w:rPr>
          <w:i/>
          <w:color w:val="000000"/>
        </w:rPr>
      </w:pPr>
      <w:r>
        <w:rPr>
          <w:color w:val="000000"/>
        </w:rPr>
        <w:t>Alt 2: Yes, following the principles of UL SPS</w:t>
      </w:r>
    </w:p>
    <w:p w14:paraId="028CA42C" w14:textId="1CAE6C01" w:rsidR="00F75A2F" w:rsidRDefault="00F75A2F" w:rsidP="00F75A2F">
      <w:pPr>
        <w:pStyle w:val="BodyText"/>
      </w:pPr>
    </w:p>
    <w:p w14:paraId="6A721204" w14:textId="5D67B1A8" w:rsidR="00EE41C3" w:rsidRDefault="00EE41C3" w:rsidP="00F75A2F">
      <w:pPr>
        <w:pStyle w:val="BodyText"/>
      </w:pPr>
      <w:r>
        <w:t>There seems to be consensus for Alt 1.</w:t>
      </w:r>
    </w:p>
    <w:p w14:paraId="6E175FA2" w14:textId="1721D8F8" w:rsidR="00EE41C3" w:rsidRDefault="00EE41C3" w:rsidP="00F75A2F">
      <w:pPr>
        <w:pStyle w:val="BodyText"/>
        <w:rPr>
          <w:b/>
        </w:rPr>
      </w:pPr>
      <w:r w:rsidRPr="00B10E57">
        <w:rPr>
          <w:b/>
          <w:highlight w:val="cyan"/>
        </w:rPr>
        <w:t>Proposal 9.1:</w:t>
      </w:r>
    </w:p>
    <w:p w14:paraId="088D5606" w14:textId="74FE6500" w:rsidR="00EE41C3" w:rsidRPr="00B10E57" w:rsidRDefault="00EE41C3" w:rsidP="00B10E57">
      <w:pPr>
        <w:pStyle w:val="BodyText"/>
        <w:numPr>
          <w:ilvl w:val="0"/>
          <w:numId w:val="13"/>
        </w:numPr>
        <w:rPr>
          <w:b/>
        </w:rPr>
      </w:pPr>
      <w:r>
        <w:t>In DRX mode operation and while the UE is not in Active Time, PUSCH-based SP-CSI is not reported</w:t>
      </w:r>
    </w:p>
    <w:p w14:paraId="6875D08C" w14:textId="77777777" w:rsidR="00EE41C3" w:rsidRDefault="00EE41C3" w:rsidP="00F75A2F">
      <w:pPr>
        <w:pStyle w:val="BodyText"/>
      </w:pPr>
    </w:p>
    <w:p w14:paraId="6882EEF8" w14:textId="1503D022" w:rsidR="00F75A2F" w:rsidRDefault="00F75A2F" w:rsidP="00F75A2F">
      <w:r>
        <w:t>Another issue is also raised by vivo is if there shall be a restriction that at least one CSI measurement for a report is available in DRX Active Time.</w:t>
      </w:r>
    </w:p>
    <w:p w14:paraId="4E546FFC" w14:textId="0AB76066" w:rsidR="00A228E4" w:rsidRDefault="00A228E4" w:rsidP="00F75A2F">
      <w:r w:rsidRPr="00A228E4">
        <w:rPr>
          <w:b/>
        </w:rPr>
        <w:lastRenderedPageBreak/>
        <w:t>Issue</w:t>
      </w:r>
      <w:r w:rsidR="00916B1F">
        <w:rPr>
          <w:b/>
        </w:rPr>
        <w:t xml:space="preserve"> 9.2</w:t>
      </w:r>
      <w:r w:rsidRPr="00A228E4">
        <w:rPr>
          <w:b/>
        </w:rPr>
        <w:t xml:space="preserve">: </w:t>
      </w:r>
      <w:r>
        <w:t>Should there be a restriction that the most recent CSI measurement occasion occurs in DRX Active time for CS</w:t>
      </w:r>
      <w:r w:rsidR="0082519A">
        <w:t>I</w:t>
      </w:r>
      <w:r>
        <w:t xml:space="preserve"> to be reported?</w:t>
      </w:r>
    </w:p>
    <w:p w14:paraId="08DE524C" w14:textId="646810B0" w:rsidR="00A228E4" w:rsidRDefault="00A228E4" w:rsidP="00A84A83">
      <w:pPr>
        <w:pStyle w:val="ListParagraph"/>
        <w:numPr>
          <w:ilvl w:val="0"/>
          <w:numId w:val="13"/>
        </w:numPr>
      </w:pPr>
      <w:r>
        <w:t>Yes (vivo</w:t>
      </w:r>
      <w:r w:rsidR="0082519A">
        <w:t>, Ericsson</w:t>
      </w:r>
      <w:r w:rsidR="00D8502E">
        <w:t>, Qualcomm</w:t>
      </w:r>
      <w:r w:rsidR="00E76E8A">
        <w:rPr>
          <w:color w:val="000000"/>
        </w:rPr>
        <w:t>, Huawei/HiSilicon</w:t>
      </w:r>
      <w:r>
        <w:t>)</w:t>
      </w:r>
    </w:p>
    <w:p w14:paraId="2E6DA754" w14:textId="6667E0DB" w:rsidR="00A228E4" w:rsidRDefault="00A228E4" w:rsidP="00A84A83">
      <w:pPr>
        <w:pStyle w:val="ListParagraph"/>
        <w:numPr>
          <w:ilvl w:val="0"/>
          <w:numId w:val="13"/>
        </w:numPr>
      </w:pPr>
      <w:r>
        <w:t>No</w:t>
      </w:r>
    </w:p>
    <w:p w14:paraId="61C8C6A0" w14:textId="4858425B" w:rsidR="00EE41C3" w:rsidRDefault="00EE41C3" w:rsidP="00EE41C3">
      <w:r>
        <w:t>There seems to be consensus for Alt 1.</w:t>
      </w:r>
    </w:p>
    <w:p w14:paraId="6F5B731F" w14:textId="04F2350D" w:rsidR="00EE41C3" w:rsidRDefault="00EE41C3" w:rsidP="00EE41C3">
      <w:pPr>
        <w:rPr>
          <w:b/>
        </w:rPr>
      </w:pPr>
      <w:r w:rsidRPr="00B10E57">
        <w:rPr>
          <w:b/>
          <w:highlight w:val="cyan"/>
        </w:rPr>
        <w:t>Proposal 9.2:</w:t>
      </w:r>
    </w:p>
    <w:p w14:paraId="5AE9F74F" w14:textId="6583A820" w:rsidR="00EE41C3" w:rsidRPr="00EE41C3" w:rsidRDefault="00EE41C3" w:rsidP="00B10E57">
      <w:pPr>
        <w:pStyle w:val="ListParagraph"/>
        <w:numPr>
          <w:ilvl w:val="0"/>
          <w:numId w:val="27"/>
        </w:numPr>
      </w:pPr>
      <w:r>
        <w:t>The most recent CSI measurement occasion occurs in DRX Active time for CSI to be reported</w:t>
      </w:r>
    </w:p>
    <w:p w14:paraId="3577661C" w14:textId="254693A5" w:rsidR="00C7236A" w:rsidRDefault="00C7236A" w:rsidP="00C7236A">
      <w:pPr>
        <w:pStyle w:val="Heading1"/>
      </w:pPr>
      <w:r>
        <w:t>Number of aperiodic CSI requests per slot</w:t>
      </w:r>
    </w:p>
    <w:p w14:paraId="1F9AE0C8" w14:textId="17C38A8D" w:rsidR="00C7236A" w:rsidRPr="00C7236A" w:rsidRDefault="00916B1F" w:rsidP="00C7236A">
      <w:r>
        <w:t>Intel proposes to limit the number of aperiodic CSI requests a UE is expected to receive in a slot to one.</w:t>
      </w:r>
    </w:p>
    <w:p w14:paraId="70B2EAC3" w14:textId="184F9A28" w:rsidR="00C7236A" w:rsidRPr="00295368" w:rsidRDefault="00C7236A" w:rsidP="00C7236A">
      <w:pPr>
        <w:rPr>
          <w:b/>
        </w:rPr>
      </w:pPr>
      <w:r w:rsidRPr="00B10E57">
        <w:rPr>
          <w:b/>
          <w:highlight w:val="cyan"/>
        </w:rPr>
        <w:t>Proposal 10.1:</w:t>
      </w:r>
      <w:r w:rsidRPr="00295368">
        <w:rPr>
          <w:b/>
        </w:rPr>
        <w:t xml:space="preserve"> (Intel)</w:t>
      </w:r>
    </w:p>
    <w:p w14:paraId="1AE52444" w14:textId="77777777" w:rsidR="00C7236A" w:rsidRPr="00295368" w:rsidRDefault="00C7236A" w:rsidP="00A84A83">
      <w:pPr>
        <w:pStyle w:val="ListParagraph"/>
        <w:numPr>
          <w:ilvl w:val="0"/>
          <w:numId w:val="22"/>
        </w:numPr>
        <w:spacing w:after="120"/>
        <w:contextualSpacing w:val="0"/>
        <w:jc w:val="both"/>
        <w:rPr>
          <w:rFonts w:ascii="Times New Roman" w:hAnsi="Times New Roman"/>
        </w:rPr>
      </w:pPr>
      <w:r w:rsidRPr="00295368">
        <w:rPr>
          <w:rFonts w:ascii="Times New Roman" w:hAnsi="Times New Roman"/>
        </w:rPr>
        <w:t>Add the below sentence to section 5.2.1.5.1 of TS 38.214</w:t>
      </w:r>
    </w:p>
    <w:p w14:paraId="63AD0E0E" w14:textId="77777777" w:rsidR="00C7236A" w:rsidRPr="00295368" w:rsidRDefault="00C7236A" w:rsidP="00A84A83">
      <w:pPr>
        <w:pStyle w:val="ListParagraph"/>
        <w:numPr>
          <w:ilvl w:val="1"/>
          <w:numId w:val="22"/>
        </w:numPr>
        <w:spacing w:after="120"/>
        <w:contextualSpacing w:val="0"/>
        <w:jc w:val="both"/>
        <w:rPr>
          <w:rFonts w:ascii="Times New Roman" w:hAnsi="Times New Roman"/>
        </w:rPr>
      </w:pPr>
      <w:r w:rsidRPr="00295368">
        <w:rPr>
          <w:rFonts w:ascii="Times New Roman" w:hAnsi="Times New Roman"/>
        </w:rPr>
        <w:t>A UE is not expected to receive more than one DCI with CSI request</w:t>
      </w:r>
      <w:r w:rsidRPr="00295368">
        <w:rPr>
          <w:rFonts w:ascii="Times New Roman" w:eastAsia="Times New Roman" w:hAnsi="Times New Roman"/>
          <w:color w:val="000000"/>
          <w:szCs w:val="20"/>
        </w:rPr>
        <w:t xml:space="preserve"> </w:t>
      </w:r>
      <w:r w:rsidRPr="00295368">
        <w:rPr>
          <w:rFonts w:ascii="Times New Roman" w:hAnsi="Times New Roman"/>
        </w:rPr>
        <w:t>per slot</w:t>
      </w:r>
    </w:p>
    <w:p w14:paraId="010128A0" w14:textId="1D46A52F" w:rsidR="00C7236A" w:rsidRPr="00295368" w:rsidRDefault="00C7236A" w:rsidP="00A84A83">
      <w:pPr>
        <w:pStyle w:val="ListParagraph"/>
        <w:numPr>
          <w:ilvl w:val="1"/>
          <w:numId w:val="22"/>
        </w:numPr>
        <w:spacing w:after="120"/>
        <w:contextualSpacing w:val="0"/>
        <w:rPr>
          <w:rFonts w:ascii="Times New Roman" w:hAnsi="Times New Roman"/>
        </w:rPr>
      </w:pPr>
      <w:r w:rsidRPr="00295368">
        <w:rPr>
          <w:rFonts w:ascii="Times New Roman" w:hAnsi="Times New Roman"/>
        </w:rPr>
        <w:t>Note: editor of TS 38.214 may change the exact wording to reflect the above sentence</w:t>
      </w:r>
    </w:p>
    <w:p w14:paraId="79D38E3A" w14:textId="77777777" w:rsidR="00C7236A" w:rsidRPr="00295368" w:rsidRDefault="00C7236A" w:rsidP="00A84A83">
      <w:pPr>
        <w:pStyle w:val="ListParagraph"/>
        <w:numPr>
          <w:ilvl w:val="0"/>
          <w:numId w:val="22"/>
        </w:numPr>
        <w:spacing w:after="120"/>
        <w:contextualSpacing w:val="0"/>
        <w:jc w:val="both"/>
        <w:rPr>
          <w:rFonts w:ascii="Times New Roman" w:hAnsi="Times New Roman"/>
          <w:b/>
        </w:rPr>
      </w:pPr>
      <w:r w:rsidRPr="00295368">
        <w:rPr>
          <w:rFonts w:ascii="Times New Roman" w:hAnsi="Times New Roman"/>
        </w:rPr>
        <w:t>Remove the below sentence from the section 5.2.1.5.1 of TS 38.214</w:t>
      </w:r>
    </w:p>
    <w:p w14:paraId="44043896" w14:textId="77777777" w:rsidR="00C7236A" w:rsidRPr="00295368" w:rsidRDefault="00C7236A" w:rsidP="00A84A83">
      <w:pPr>
        <w:pStyle w:val="ListParagraph"/>
        <w:numPr>
          <w:ilvl w:val="1"/>
          <w:numId w:val="22"/>
        </w:numPr>
        <w:spacing w:after="120"/>
        <w:contextualSpacing w:val="0"/>
        <w:jc w:val="both"/>
        <w:rPr>
          <w:rFonts w:ascii="Times New Roman" w:hAnsi="Times New Roman"/>
        </w:rPr>
      </w:pPr>
      <w:r w:rsidRPr="00295368">
        <w:rPr>
          <w:rFonts w:ascii="Times New Roman" w:hAnsi="Times New Roman"/>
        </w:rPr>
        <w:t>If the UE is configured with a single carrier, the UE is not expected to transmit more than one aperiodic CSI report triggered by different DCIs on overlapping OFDM symbols</w:t>
      </w:r>
    </w:p>
    <w:p w14:paraId="3A3BAD74" w14:textId="77777777" w:rsidR="00C7236A" w:rsidRPr="00D239F7" w:rsidRDefault="00C7236A" w:rsidP="00C7236A">
      <w:pPr>
        <w:pStyle w:val="ListParagraph"/>
        <w:spacing w:after="120"/>
        <w:ind w:left="1440"/>
        <w:contextualSpacing w:val="0"/>
        <w:rPr>
          <w:rFonts w:ascii="Times New Roman" w:hAnsi="Times New Roman"/>
          <w:i/>
        </w:rPr>
      </w:pPr>
    </w:p>
    <w:p w14:paraId="4FA07891" w14:textId="36C34D76" w:rsidR="00504CA4" w:rsidRDefault="00D239F7" w:rsidP="00504CA4">
      <w:r>
        <w:rPr>
          <w:rFonts w:hint="eastAsia"/>
        </w:rPr>
        <w:t>ZTE: For UEs</w:t>
      </w:r>
      <w:r>
        <w:t xml:space="preserve"> capable of operating multiple CCs, it should be okay to receive multiple CSI requests in different CCs in one slot. Then the original statement captured in specification seems sufficient.</w:t>
      </w:r>
    </w:p>
    <w:p w14:paraId="7D7F8586" w14:textId="1EBE18FD" w:rsidR="00662D62" w:rsidRDefault="00662D62" w:rsidP="00504CA4">
      <w:r>
        <w:t>Qualcomm: Support Proposal 10.1.  A single DCI can already trigger CSI reports on different CCs.  There’s no need to allow multiple CSI requests in different CCs in one slot.</w:t>
      </w:r>
    </w:p>
    <w:p w14:paraId="59DB62E2" w14:textId="46950945" w:rsidR="00F75A2F" w:rsidRDefault="00F75A2F" w:rsidP="00F75A2F">
      <w:pPr>
        <w:pStyle w:val="Heading1"/>
      </w:pPr>
      <w:r>
        <w:t xml:space="preserve">Remaining </w:t>
      </w:r>
      <w:r w:rsidR="00916B1F">
        <w:t xml:space="preserve">CSI on </w:t>
      </w:r>
      <w:r>
        <w:t>PUCCH collision rules</w:t>
      </w:r>
    </w:p>
    <w:p w14:paraId="1E3F768F" w14:textId="67960364" w:rsidR="00F75A2F" w:rsidRDefault="00916B1F" w:rsidP="00504CA4">
      <w:r>
        <w:t>The PUCCH collision rules are not yet complete as there can be multiple disjoint sets of overlapping PUCCH resources carrying CSI reports and it is unclear in which order PUCCH collision rules shall be applied. Two solutions are presented.</w:t>
      </w:r>
    </w:p>
    <w:p w14:paraId="44BAC654" w14:textId="15D02150" w:rsidR="00916B1F" w:rsidRDefault="00916B1F" w:rsidP="00504CA4"/>
    <w:p w14:paraId="6C9AC73C" w14:textId="4B5D0F91" w:rsidR="00916B1F" w:rsidRPr="00916B1F" w:rsidRDefault="00916B1F" w:rsidP="00504CA4">
      <w:r w:rsidRPr="00B10E57">
        <w:rPr>
          <w:b/>
          <w:highlight w:val="cyan"/>
        </w:rPr>
        <w:t>Issue 11.1:</w:t>
      </w:r>
      <w:r>
        <w:rPr>
          <w:b/>
        </w:rPr>
        <w:t xml:space="preserve"> </w:t>
      </w:r>
      <w:r>
        <w:t>How to resolve remaining issues on colliding PUCCH-based CSI reports?</w:t>
      </w:r>
    </w:p>
    <w:p w14:paraId="29A84440" w14:textId="068539A0" w:rsidR="00BA525C" w:rsidRPr="00916B1F" w:rsidRDefault="00BA525C" w:rsidP="008B1BA3">
      <w:r w:rsidRPr="00916B1F">
        <w:t>Alt 1: (vivo)</w:t>
      </w:r>
    </w:p>
    <w:p w14:paraId="5FE86A8A" w14:textId="39892ECE" w:rsidR="00BA525C" w:rsidRPr="008B6574" w:rsidRDefault="00BA525C" w:rsidP="00A84A83">
      <w:pPr>
        <w:pStyle w:val="ListParagraph"/>
        <w:numPr>
          <w:ilvl w:val="0"/>
          <w:numId w:val="13"/>
        </w:numPr>
        <w:ind w:left="780"/>
        <w:rPr>
          <w:color w:val="000000"/>
        </w:rPr>
      </w:pPr>
      <w:r w:rsidRPr="008B6574">
        <w:rPr>
          <w:color w:val="000000"/>
        </w:rPr>
        <w:t>I</w:t>
      </w:r>
      <w:r w:rsidRPr="008B6574">
        <w:rPr>
          <w:rFonts w:hint="eastAsia"/>
          <w:color w:val="000000"/>
        </w:rPr>
        <w:t>f no multi-CSI PUCCH is configured, apply dropping rule on multiple PUCCH-based CSI reports successively according to the timing sequence of the first symbol of each CSI report on PUCCH:</w:t>
      </w:r>
    </w:p>
    <w:p w14:paraId="724C2864" w14:textId="0EBC980D" w:rsidR="00BA525C" w:rsidRPr="008B6574" w:rsidRDefault="00BA525C" w:rsidP="00A84A83">
      <w:pPr>
        <w:pStyle w:val="BodyText"/>
        <w:numPr>
          <w:ilvl w:val="1"/>
          <w:numId w:val="14"/>
        </w:numPr>
        <w:overflowPunct/>
        <w:autoSpaceDE/>
        <w:autoSpaceDN/>
        <w:adjustRightInd/>
        <w:ind w:left="900"/>
        <w:textAlignment w:val="auto"/>
        <w:rPr>
          <w:color w:val="000000"/>
        </w:rPr>
      </w:pPr>
      <w:r w:rsidRPr="008B6574">
        <w:rPr>
          <w:color w:val="000000"/>
        </w:rPr>
        <w:t>I</w:t>
      </w:r>
      <w:r w:rsidRPr="008B6574">
        <w:rPr>
          <w:rFonts w:hint="eastAsia"/>
          <w:color w:val="000000"/>
        </w:rPr>
        <w:t>f a CSI report collides with the next CSI report, apply CSI dropping rule, and one of the CSI report is dropped and the other one temporarily survives</w:t>
      </w:r>
    </w:p>
    <w:p w14:paraId="6EB6729F" w14:textId="77777777" w:rsidR="00BA525C" w:rsidRPr="008B6574" w:rsidRDefault="00BA525C" w:rsidP="00A84A83">
      <w:pPr>
        <w:pStyle w:val="BodyText"/>
        <w:numPr>
          <w:ilvl w:val="1"/>
          <w:numId w:val="14"/>
        </w:numPr>
        <w:overflowPunct/>
        <w:autoSpaceDE/>
        <w:autoSpaceDN/>
        <w:adjustRightInd/>
        <w:ind w:left="900"/>
        <w:textAlignment w:val="auto"/>
        <w:rPr>
          <w:color w:val="000000"/>
        </w:rPr>
      </w:pPr>
      <w:r w:rsidRPr="008B6574">
        <w:rPr>
          <w:color w:val="000000"/>
        </w:rPr>
        <w:t>Otherwise,</w:t>
      </w:r>
      <w:r w:rsidRPr="008B6574">
        <w:rPr>
          <w:rFonts w:hint="eastAsia"/>
          <w:color w:val="000000"/>
        </w:rPr>
        <w:t xml:space="preserve"> both CSI reports temporarily survive</w:t>
      </w:r>
    </w:p>
    <w:p w14:paraId="685825FC" w14:textId="77777777" w:rsidR="00BA525C" w:rsidRPr="008B6574" w:rsidRDefault="00BA525C" w:rsidP="00A84A83">
      <w:pPr>
        <w:pStyle w:val="BodyText"/>
        <w:numPr>
          <w:ilvl w:val="1"/>
          <w:numId w:val="14"/>
        </w:numPr>
        <w:overflowPunct/>
        <w:autoSpaceDE/>
        <w:autoSpaceDN/>
        <w:adjustRightInd/>
        <w:ind w:left="900"/>
        <w:textAlignment w:val="auto"/>
        <w:rPr>
          <w:color w:val="000000"/>
        </w:rPr>
      </w:pPr>
      <w:r w:rsidRPr="008B6574">
        <w:rPr>
          <w:color w:val="000000"/>
        </w:rPr>
        <w:t>I</w:t>
      </w:r>
      <w:r w:rsidRPr="008B6574">
        <w:rPr>
          <w:rFonts w:hint="eastAsia"/>
          <w:color w:val="000000"/>
        </w:rPr>
        <w:t>f multiple PUCCH resources carrying CSI report have the same start OFDM symbol, the one with higher priority temporarily survives</w:t>
      </w:r>
    </w:p>
    <w:p w14:paraId="18B627DD" w14:textId="77777777" w:rsidR="00BA525C" w:rsidRPr="008B6574" w:rsidRDefault="00BA525C" w:rsidP="00A84A83">
      <w:pPr>
        <w:pStyle w:val="BodyText"/>
        <w:numPr>
          <w:ilvl w:val="1"/>
          <w:numId w:val="14"/>
        </w:numPr>
        <w:overflowPunct/>
        <w:autoSpaceDE/>
        <w:autoSpaceDN/>
        <w:adjustRightInd/>
        <w:ind w:left="900"/>
        <w:textAlignment w:val="auto"/>
        <w:rPr>
          <w:color w:val="000000"/>
        </w:rPr>
      </w:pPr>
      <w:r w:rsidRPr="008B6574">
        <w:rPr>
          <w:color w:val="000000"/>
        </w:rPr>
        <w:t>A</w:t>
      </w:r>
      <w:r w:rsidRPr="008B6574">
        <w:rPr>
          <w:rFonts w:hint="eastAsia"/>
          <w:color w:val="000000"/>
        </w:rPr>
        <w:t>fter going through all CSI reports, the temporarily survival CSI reports are reported.</w:t>
      </w:r>
    </w:p>
    <w:p w14:paraId="1F2411AB" w14:textId="43023AFE" w:rsidR="00BA525C" w:rsidRPr="008B6574" w:rsidRDefault="00BA525C" w:rsidP="00A84A83">
      <w:pPr>
        <w:pStyle w:val="BodyText"/>
        <w:numPr>
          <w:ilvl w:val="0"/>
          <w:numId w:val="13"/>
        </w:numPr>
        <w:overflowPunct/>
        <w:autoSpaceDE/>
        <w:autoSpaceDN/>
        <w:adjustRightInd/>
        <w:ind w:left="780"/>
        <w:textAlignment w:val="auto"/>
        <w:rPr>
          <w:color w:val="000000"/>
        </w:rPr>
      </w:pPr>
      <w:r w:rsidRPr="008B6574">
        <w:rPr>
          <w:color w:val="000000"/>
        </w:rPr>
        <w:t>I</w:t>
      </w:r>
      <w:r w:rsidRPr="008B6574">
        <w:rPr>
          <w:rFonts w:hint="eastAsia"/>
          <w:color w:val="000000"/>
        </w:rPr>
        <w:t>f J</w:t>
      </w:r>
      <w:r w:rsidRPr="008B6574">
        <w:rPr>
          <w:color w:val="000000"/>
        </w:rPr>
        <w:t>≥</w:t>
      </w:r>
      <w:r w:rsidRPr="008B6574">
        <w:rPr>
          <w:rFonts w:hint="eastAsia"/>
          <w:color w:val="000000"/>
        </w:rPr>
        <w:t>1 multi-CSI PUCCH resources are configured,</w:t>
      </w:r>
    </w:p>
    <w:p w14:paraId="45C6926E" w14:textId="77777777" w:rsidR="00BA525C" w:rsidRPr="008B6574" w:rsidRDefault="00BA525C" w:rsidP="00A84A83">
      <w:pPr>
        <w:pStyle w:val="BodyText"/>
        <w:numPr>
          <w:ilvl w:val="1"/>
          <w:numId w:val="14"/>
        </w:numPr>
        <w:overflowPunct/>
        <w:autoSpaceDE/>
        <w:autoSpaceDN/>
        <w:adjustRightInd/>
        <w:ind w:left="900"/>
        <w:textAlignment w:val="auto"/>
        <w:rPr>
          <w:color w:val="000000"/>
        </w:rPr>
      </w:pPr>
      <w:r w:rsidRPr="008B6574">
        <w:rPr>
          <w:color w:val="000000"/>
        </w:rPr>
        <w:lastRenderedPageBreak/>
        <w:t>F</w:t>
      </w:r>
      <w:r w:rsidRPr="008B6574">
        <w:rPr>
          <w:rFonts w:hint="eastAsia"/>
          <w:color w:val="000000"/>
        </w:rPr>
        <w:t xml:space="preserve">irst </w:t>
      </w:r>
      <w:r w:rsidRPr="008B6574">
        <w:rPr>
          <w:color w:val="000000"/>
        </w:rPr>
        <w:t>multiplex</w:t>
      </w:r>
      <w:r w:rsidRPr="008B6574">
        <w:rPr>
          <w:rFonts w:hint="eastAsia"/>
          <w:color w:val="000000"/>
        </w:rPr>
        <w:t xml:space="preserve"> the colliding</w:t>
      </w:r>
      <w:r w:rsidRPr="008B6574">
        <w:rPr>
          <w:color w:val="000000"/>
        </w:rPr>
        <w:t xml:space="preserve"> CSI reports on </w:t>
      </w:r>
      <w:r w:rsidRPr="008B6574">
        <w:rPr>
          <w:rFonts w:hint="eastAsia"/>
          <w:color w:val="000000"/>
        </w:rPr>
        <w:t>an</w:t>
      </w:r>
      <w:r w:rsidRPr="008B6574">
        <w:rPr>
          <w:color w:val="000000"/>
        </w:rPr>
        <w:t xml:space="preserve"> </w:t>
      </w:r>
      <w:r w:rsidRPr="008B6574">
        <w:rPr>
          <w:rFonts w:hint="eastAsia"/>
          <w:color w:val="000000"/>
        </w:rPr>
        <w:t xml:space="preserve">appropriate </w:t>
      </w:r>
      <w:r w:rsidRPr="008B6574">
        <w:rPr>
          <w:color w:val="000000"/>
        </w:rPr>
        <w:t>multi-CSI PUCCH resource and applying associated dropping rules</w:t>
      </w:r>
    </w:p>
    <w:p w14:paraId="6DEC6079" w14:textId="77777777" w:rsidR="00BA525C" w:rsidRPr="008B6574" w:rsidRDefault="00BA525C" w:rsidP="00A84A83">
      <w:pPr>
        <w:pStyle w:val="BodyText"/>
        <w:numPr>
          <w:ilvl w:val="1"/>
          <w:numId w:val="14"/>
        </w:numPr>
        <w:overflowPunct/>
        <w:autoSpaceDE/>
        <w:autoSpaceDN/>
        <w:adjustRightInd/>
        <w:ind w:left="900"/>
        <w:textAlignment w:val="auto"/>
        <w:rPr>
          <w:color w:val="000000"/>
        </w:rPr>
      </w:pPr>
      <w:r w:rsidRPr="008B6574">
        <w:rPr>
          <w:color w:val="000000"/>
        </w:rPr>
        <w:t>I</w:t>
      </w:r>
      <w:r w:rsidRPr="008B6574">
        <w:rPr>
          <w:rFonts w:hint="eastAsia"/>
          <w:color w:val="000000"/>
        </w:rPr>
        <w:t>f the multi-CSI PUCCH collides with another PUCCH-based CSI report,</w:t>
      </w:r>
      <w:r w:rsidRPr="008B6574">
        <w:rPr>
          <w:color w:val="000000"/>
        </w:rPr>
        <w:t xml:space="preserve"> </w:t>
      </w:r>
      <w:r w:rsidRPr="008B6574">
        <w:rPr>
          <w:rFonts w:hint="eastAsia"/>
          <w:color w:val="000000"/>
        </w:rPr>
        <w:t>the PUCCH-based CSI report and all of the colliding CSI reports should be multiplexed on an appropriate multi-CSI PUCCH which may differ from the previous determined multi-CSI PUCCH;</w:t>
      </w:r>
    </w:p>
    <w:p w14:paraId="203DEBFC" w14:textId="791CF08E" w:rsidR="00BA525C" w:rsidRPr="008B6574" w:rsidRDefault="00BA525C" w:rsidP="00A84A83">
      <w:pPr>
        <w:pStyle w:val="BodyText"/>
        <w:numPr>
          <w:ilvl w:val="1"/>
          <w:numId w:val="14"/>
        </w:numPr>
        <w:overflowPunct/>
        <w:autoSpaceDE/>
        <w:autoSpaceDN/>
        <w:adjustRightInd/>
        <w:ind w:left="900"/>
        <w:textAlignment w:val="auto"/>
        <w:rPr>
          <w:color w:val="000000"/>
        </w:rPr>
      </w:pPr>
      <w:r w:rsidRPr="008B6574">
        <w:rPr>
          <w:rFonts w:hint="eastAsia"/>
          <w:color w:val="000000"/>
        </w:rPr>
        <w:t>Otherwise, the CSI reports on the multi-CSI PUCCH and the PUCCH-based CSI report will be reported separately.</w:t>
      </w:r>
    </w:p>
    <w:p w14:paraId="66456714" w14:textId="52703E41" w:rsidR="008B6574" w:rsidRPr="00916B1F" w:rsidRDefault="008B6574" w:rsidP="008B1BA3">
      <w:pPr>
        <w:pStyle w:val="BodyText"/>
        <w:overflowPunct/>
        <w:autoSpaceDE/>
        <w:autoSpaceDN/>
        <w:adjustRightInd/>
        <w:textAlignment w:val="auto"/>
        <w:rPr>
          <w:i/>
          <w:color w:val="000000"/>
        </w:rPr>
      </w:pPr>
      <w:r w:rsidRPr="00916B1F">
        <w:rPr>
          <w:color w:val="000000"/>
        </w:rPr>
        <w:t>Alt 2: (Ericsson</w:t>
      </w:r>
      <w:r w:rsidR="00533197">
        <w:rPr>
          <w:color w:val="000000"/>
        </w:rPr>
        <w:t>, Huawei/HiSilicon</w:t>
      </w:r>
      <w:r w:rsidR="00936CBA">
        <w:rPr>
          <w:color w:val="000000"/>
        </w:rPr>
        <w:t xml:space="preserve">, </w:t>
      </w:r>
      <w:r w:rsidR="00936CBA">
        <w:t>Nokia, NSB</w:t>
      </w:r>
      <w:r w:rsidRPr="00916B1F">
        <w:rPr>
          <w:color w:val="000000"/>
        </w:rPr>
        <w:t>)</w:t>
      </w:r>
    </w:p>
    <w:p w14:paraId="14086D9A" w14:textId="77777777" w:rsidR="008B6574" w:rsidRPr="008B6574" w:rsidRDefault="008B6574" w:rsidP="00A84A83">
      <w:pPr>
        <w:pStyle w:val="Proposal"/>
        <w:numPr>
          <w:ilvl w:val="1"/>
          <w:numId w:val="14"/>
        </w:numPr>
        <w:rPr>
          <w:b w:val="0"/>
          <w:lang w:val="en-US"/>
        </w:rPr>
      </w:pPr>
      <w:bookmarkStart w:id="12" w:name="_Toc513732063"/>
      <w:r w:rsidRPr="008B6574">
        <w:rPr>
          <w:b w:val="0"/>
          <w:lang w:val="en-US"/>
        </w:rPr>
        <w:t>If PUCCH resources for two or more PUCCH-based CSI reports are present in a slot, all PUCCH-based CSI reports in the slot are considered as colliding and handled according to the PUCCH collision rules, unless the two or more PUCCH resources are either</w:t>
      </w:r>
      <w:bookmarkEnd w:id="12"/>
      <w:r w:rsidRPr="008B6574">
        <w:rPr>
          <w:b w:val="0"/>
          <w:lang w:val="en-US"/>
        </w:rPr>
        <w:t xml:space="preserve"> </w:t>
      </w:r>
    </w:p>
    <w:p w14:paraId="2261710F" w14:textId="77777777" w:rsidR="008B6574" w:rsidRPr="008B6574" w:rsidRDefault="008B6574" w:rsidP="00A84A83">
      <w:pPr>
        <w:pStyle w:val="Proposal"/>
        <w:numPr>
          <w:ilvl w:val="3"/>
          <w:numId w:val="14"/>
        </w:numPr>
        <w:rPr>
          <w:b w:val="0"/>
          <w:lang w:val="en-US"/>
        </w:rPr>
      </w:pPr>
      <w:bookmarkStart w:id="13" w:name="_Toc513732064"/>
      <w:r w:rsidRPr="008B6574">
        <w:rPr>
          <w:b w:val="0"/>
          <w:lang w:val="en-US"/>
        </w:rPr>
        <w:t>Two non-overlapping PUCCH Format 2 resources, or</w:t>
      </w:r>
      <w:bookmarkEnd w:id="13"/>
    </w:p>
    <w:p w14:paraId="7E5A0418" w14:textId="02F8FFD4" w:rsidR="008B6574" w:rsidRPr="00916B1F" w:rsidRDefault="008B6574" w:rsidP="00A84A83">
      <w:pPr>
        <w:pStyle w:val="Proposal"/>
        <w:numPr>
          <w:ilvl w:val="3"/>
          <w:numId w:val="14"/>
        </w:numPr>
        <w:rPr>
          <w:b w:val="0"/>
          <w:lang w:val="en-US"/>
        </w:rPr>
      </w:pPr>
      <w:bookmarkStart w:id="14" w:name="_Toc513732065"/>
      <w:r w:rsidRPr="008B6574">
        <w:rPr>
          <w:b w:val="0"/>
          <w:lang w:val="en-US"/>
        </w:rPr>
        <w:t>One PUCCH Format 3/4 resource not overlapping with a PUCCH Format 2 resource</w:t>
      </w:r>
      <w:bookmarkEnd w:id="14"/>
    </w:p>
    <w:p w14:paraId="28E1C7BB" w14:textId="65165912" w:rsidR="00F75A2F" w:rsidRDefault="00F75A2F" w:rsidP="00F75A2F">
      <w:pPr>
        <w:pStyle w:val="Heading1"/>
      </w:pPr>
      <w:r>
        <w:t>Extension of codebook for ranks 8</w:t>
      </w:r>
    </w:p>
    <w:p w14:paraId="27532661" w14:textId="55448D91" w:rsidR="00F75A2F" w:rsidRDefault="008B1BA3" w:rsidP="00504CA4">
      <w:r>
        <w:t>It is proposed by LGE and Ericsson to remove redundant codebook entries for Type I single-panel rank 8 codedebook.</w:t>
      </w:r>
    </w:p>
    <w:p w14:paraId="4390880D" w14:textId="51B51256" w:rsidR="008B6574" w:rsidRPr="008B6574" w:rsidRDefault="008B6574" w:rsidP="00504CA4">
      <w:r w:rsidRPr="00B10E57">
        <w:rPr>
          <w:b/>
          <w:highlight w:val="cyan"/>
        </w:rPr>
        <w:t>Proposal</w:t>
      </w:r>
      <w:r w:rsidR="008B1BA3" w:rsidRPr="00B10E57">
        <w:rPr>
          <w:b/>
          <w:highlight w:val="cyan"/>
        </w:rPr>
        <w:t xml:space="preserve"> 12.1</w:t>
      </w:r>
      <w:r w:rsidRPr="00B10E57">
        <w:rPr>
          <w:b/>
          <w:highlight w:val="cyan"/>
        </w:rPr>
        <w:t>:</w:t>
      </w:r>
      <w:r>
        <w:rPr>
          <w:b/>
        </w:rPr>
        <w:t xml:space="preserve"> </w:t>
      </w:r>
      <w:r>
        <w:t>(LGE, Ericsson</w:t>
      </w:r>
      <w:r w:rsidR="00AE430D">
        <w:t>, Samsung</w:t>
      </w:r>
      <w:r>
        <w:t>)</w:t>
      </w:r>
    </w:p>
    <w:p w14:paraId="1A259F81" w14:textId="3B13F29F" w:rsidR="008B6574" w:rsidRPr="008B6574" w:rsidRDefault="008B6574" w:rsidP="00A84A83">
      <w:pPr>
        <w:pStyle w:val="Proposal"/>
        <w:numPr>
          <w:ilvl w:val="0"/>
          <w:numId w:val="13"/>
        </w:numPr>
        <w:rPr>
          <w:rFonts w:eastAsia="Malgun Gothic"/>
          <w:b w:val="0"/>
          <w:lang w:val="en-US"/>
        </w:rPr>
      </w:pPr>
      <w:bookmarkStart w:id="15" w:name="_Toc513732068"/>
      <w:r w:rsidRPr="008B6574">
        <w:rPr>
          <w:rFonts w:eastAsia="Malgun Gothic"/>
          <w:b w:val="0"/>
          <w:lang w:val="en-US"/>
        </w:rPr>
        <w:t xml:space="preserve">For Type I single-panel rank 8 codebook, calculation and reporting of </w:t>
      </w:r>
      <m:oMath>
        <m:sSub>
          <m:sSubPr>
            <m:ctrlPr>
              <w:rPr>
                <w:rFonts w:ascii="Cambria Math" w:eastAsia="Malgun Gothic" w:hAnsi="Cambria Math"/>
                <w:b w:val="0"/>
                <w:kern w:val="2"/>
                <w:sz w:val="22"/>
                <w:lang w:eastAsia="ko-KR"/>
              </w:rPr>
            </m:ctrlPr>
          </m:sSubPr>
          <m:e>
            <m:r>
              <m:rPr>
                <m:sty m:val="bi"/>
              </m:rPr>
              <w:rPr>
                <w:rFonts w:ascii="Cambria Math" w:eastAsia="Malgun Gothic" w:hAnsi="Cambria Math"/>
                <w:lang w:val="en-US"/>
              </w:rPr>
              <m:t>i</m:t>
            </m:r>
          </m:e>
          <m:sub>
            <m:r>
              <m:rPr>
                <m:sty m:val="b"/>
              </m:rPr>
              <w:rPr>
                <w:rFonts w:ascii="Cambria Math" w:eastAsia="Malgun Gothic" w:hAnsi="Cambria Math"/>
                <w:lang w:val="en-US"/>
              </w:rPr>
              <m:t>1,1</m:t>
            </m:r>
          </m:sub>
        </m:sSub>
        <m:r>
          <m:rPr>
            <m:sty m:val="b"/>
          </m:rPr>
          <w:rPr>
            <w:rFonts w:ascii="Cambria Math" w:eastAsia="Malgun Gothic" w:hAnsi="Cambria Math"/>
            <w:lang w:val="en-US"/>
          </w:rPr>
          <m:t>,</m:t>
        </m:r>
        <m:sSub>
          <m:sSubPr>
            <m:ctrlPr>
              <w:rPr>
                <w:rFonts w:ascii="Cambria Math" w:eastAsia="Malgun Gothic" w:hAnsi="Cambria Math"/>
                <w:b w:val="0"/>
                <w:kern w:val="2"/>
                <w:sz w:val="22"/>
                <w:lang w:eastAsia="ko-KR"/>
              </w:rPr>
            </m:ctrlPr>
          </m:sSubPr>
          <m:e>
            <m:r>
              <m:rPr>
                <m:sty m:val="bi"/>
              </m:rPr>
              <w:rPr>
                <w:rFonts w:ascii="Cambria Math" w:eastAsia="Malgun Gothic" w:hAnsi="Cambria Math"/>
                <w:lang w:val="en-US"/>
              </w:rPr>
              <m:t>i</m:t>
            </m:r>
          </m:e>
          <m:sub>
            <m:r>
              <m:rPr>
                <m:sty m:val="b"/>
              </m:rPr>
              <w:rPr>
                <w:rFonts w:ascii="Cambria Math" w:eastAsia="Malgun Gothic" w:hAnsi="Cambria Math"/>
                <w:lang w:val="en-US"/>
              </w:rPr>
              <m:t>1,2</m:t>
            </m:r>
          </m:sub>
        </m:sSub>
      </m:oMath>
      <w:r w:rsidRPr="008B6574">
        <w:rPr>
          <w:rFonts w:eastAsia="Malgun Gothic"/>
          <w:b w:val="0"/>
          <w:lang w:val="en-US"/>
        </w:rPr>
        <w:t xml:space="preserve"> is wideband, </w:t>
      </w:r>
      <m:oMath>
        <m:sSub>
          <m:sSubPr>
            <m:ctrlPr>
              <w:rPr>
                <w:rFonts w:ascii="Cambria Math" w:eastAsia="Malgun Gothic" w:hAnsi="Cambria Math"/>
                <w:b w:val="0"/>
                <w:kern w:val="2"/>
                <w:sz w:val="22"/>
                <w:lang w:eastAsia="ko-KR"/>
              </w:rPr>
            </m:ctrlPr>
          </m:sSubPr>
          <m:e>
            <m:r>
              <m:rPr>
                <m:sty m:val="bi"/>
              </m:rPr>
              <w:rPr>
                <w:rFonts w:ascii="Cambria Math" w:eastAsia="Malgun Gothic" w:hAnsi="Cambria Math"/>
                <w:lang w:val="en-US"/>
              </w:rPr>
              <m:t>i</m:t>
            </m:r>
          </m:e>
          <m:sub>
            <m:r>
              <m:rPr>
                <m:sty m:val="b"/>
              </m:rPr>
              <w:rPr>
                <w:rFonts w:ascii="Cambria Math" w:eastAsia="Malgun Gothic" w:hAnsi="Cambria Math"/>
                <w:lang w:val="en-US"/>
              </w:rPr>
              <m:t>1,1</m:t>
            </m:r>
          </m:sub>
        </m:sSub>
        <m:r>
          <m:rPr>
            <m:sty m:val="b"/>
          </m:rPr>
          <w:rPr>
            <w:rFonts w:ascii="Cambria Math" w:eastAsia="Malgun Gothic" w:hAnsi="Cambria Math"/>
            <w:lang w:val="en-US"/>
          </w:rPr>
          <m:t>=0, 1,  …, </m:t>
        </m:r>
        <m:r>
          <m:rPr>
            <m:sty m:val="bi"/>
          </m:rPr>
          <w:rPr>
            <w:rFonts w:ascii="Cambria Math" w:eastAsia="Malgun Gothic" w:hAnsi="Cambria Math"/>
            <w:lang w:val="en-US"/>
          </w:rPr>
          <m:t>N</m:t>
        </m:r>
        <m:sSub>
          <m:sSubPr>
            <m:ctrlPr>
              <w:rPr>
                <w:rFonts w:ascii="Cambria Math" w:eastAsia="Malgun Gothic" w:hAnsi="Cambria Math"/>
                <w:b w:val="0"/>
                <w:kern w:val="2"/>
                <w:sz w:val="22"/>
                <w:lang w:eastAsia="ko-KR"/>
              </w:rPr>
            </m:ctrlPr>
          </m:sSubPr>
          <m:e>
            <m:r>
              <m:rPr>
                <m:sty m:val="bi"/>
              </m:rPr>
              <w:rPr>
                <w:rFonts w:ascii="Cambria Math" w:eastAsia="Malgun Gothic" w:hAnsi="Cambria Math"/>
                <w:lang w:val="en-US"/>
              </w:rPr>
              <m:t>O</m:t>
            </m:r>
          </m:e>
          <m:sub>
            <m:r>
              <m:rPr>
                <m:sty m:val="b"/>
              </m:rPr>
              <w:rPr>
                <w:rFonts w:ascii="Cambria Math" w:eastAsia="Malgun Gothic" w:hAnsi="Cambria Math"/>
                <w:lang w:val="en-US"/>
              </w:rPr>
              <m:t>1</m:t>
            </m:r>
          </m:sub>
        </m:sSub>
        <m:r>
          <m:rPr>
            <m:sty m:val="b"/>
          </m:rPr>
          <w:rPr>
            <w:rFonts w:ascii="Cambria Math" w:eastAsia="Malgun Gothic" w:hAnsi="Cambria Math"/>
            <w:lang w:val="en-US"/>
          </w:rPr>
          <m:t>-1</m:t>
        </m:r>
      </m:oMath>
      <w:r w:rsidRPr="008B6574">
        <w:rPr>
          <w:rFonts w:eastAsia="Malgun Gothic"/>
          <w:b w:val="0"/>
          <w:lang w:val="en-US"/>
        </w:rPr>
        <w:t xml:space="preserve">; </w:t>
      </w:r>
      <m:oMath>
        <m:sSub>
          <m:sSubPr>
            <m:ctrlPr>
              <w:rPr>
                <w:rFonts w:ascii="Cambria Math" w:eastAsia="Malgun Gothic" w:hAnsi="Cambria Math"/>
                <w:b w:val="0"/>
                <w:kern w:val="2"/>
                <w:sz w:val="22"/>
                <w:lang w:eastAsia="ko-KR"/>
              </w:rPr>
            </m:ctrlPr>
          </m:sSubPr>
          <m:e>
            <m:r>
              <m:rPr>
                <m:sty m:val="bi"/>
              </m:rPr>
              <w:rPr>
                <w:rFonts w:ascii="Cambria Math" w:eastAsia="Malgun Gothic" w:hAnsi="Cambria Math"/>
                <w:lang w:val="en-US"/>
              </w:rPr>
              <m:t>i</m:t>
            </m:r>
          </m:e>
          <m:sub>
            <m:r>
              <m:rPr>
                <m:sty m:val="b"/>
              </m:rPr>
              <w:rPr>
                <w:rFonts w:ascii="Cambria Math" w:eastAsia="Malgun Gothic" w:hAnsi="Cambria Math"/>
                <w:lang w:val="en-US"/>
              </w:rPr>
              <m:t>1,2</m:t>
            </m:r>
          </m:sub>
        </m:sSub>
        <m:r>
          <m:rPr>
            <m:sty m:val="b"/>
          </m:rPr>
          <w:rPr>
            <w:rFonts w:ascii="Cambria Math" w:eastAsia="Malgun Gothic" w:hAnsi="Cambria Math"/>
            <w:lang w:val="en-US"/>
          </w:rPr>
          <m:t>=0,1,…, </m:t>
        </m:r>
        <m:r>
          <m:rPr>
            <m:sty m:val="bi"/>
          </m:rPr>
          <w:rPr>
            <w:rFonts w:ascii="Cambria Math" w:eastAsia="Malgun Gothic" w:hAnsi="Cambria Math"/>
            <w:lang w:val="en-US"/>
          </w:rPr>
          <m:t>M</m:t>
        </m:r>
        <m:sSub>
          <m:sSubPr>
            <m:ctrlPr>
              <w:rPr>
                <w:rFonts w:ascii="Cambria Math" w:eastAsia="Malgun Gothic" w:hAnsi="Cambria Math"/>
                <w:b w:val="0"/>
                <w:kern w:val="2"/>
                <w:sz w:val="22"/>
                <w:lang w:eastAsia="ko-KR"/>
              </w:rPr>
            </m:ctrlPr>
          </m:sSubPr>
          <m:e>
            <m:r>
              <m:rPr>
                <m:sty m:val="bi"/>
              </m:rPr>
              <w:rPr>
                <w:rFonts w:ascii="Cambria Math" w:eastAsia="Malgun Gothic" w:hAnsi="Cambria Math"/>
                <w:lang w:val="en-US"/>
              </w:rPr>
              <m:t>O</m:t>
            </m:r>
          </m:e>
          <m:sub>
            <m:r>
              <m:rPr>
                <m:sty m:val="b"/>
              </m:rPr>
              <w:rPr>
                <w:rFonts w:ascii="Cambria Math" w:eastAsia="Malgun Gothic" w:hAnsi="Cambria Math"/>
                <w:lang w:val="en-US"/>
              </w:rPr>
              <m:t>2</m:t>
            </m:r>
          </m:sub>
        </m:sSub>
        <m:r>
          <m:rPr>
            <m:sty m:val="b"/>
          </m:rPr>
          <w:rPr>
            <w:rFonts w:ascii="Cambria Math" w:eastAsia="Malgun Gothic" w:hAnsi="Cambria Math"/>
            <w:lang w:val="en-US"/>
          </w:rPr>
          <m:t>-1</m:t>
        </m:r>
      </m:oMath>
      <w:r w:rsidRPr="008B6574">
        <w:rPr>
          <w:rFonts w:eastAsia="Malgun Gothic"/>
          <w:b w:val="0"/>
          <w:lang w:val="en-US"/>
        </w:rPr>
        <w:t xml:space="preserve"> (</w:t>
      </w:r>
      <m:oMath>
        <m:r>
          <m:rPr>
            <m:sty m:val="b"/>
          </m:rPr>
          <w:rPr>
            <w:rFonts w:ascii="Cambria Math" w:eastAsia="Malgun Gothic" w:hAnsi="Cambria Math"/>
            <w:lang w:val="en-US"/>
          </w:rPr>
          <m:t> </m:t>
        </m:r>
        <m:d>
          <m:dPr>
            <m:begChr m:val="⌈"/>
            <m:endChr m:val="⌉"/>
            <m:ctrlPr>
              <w:rPr>
                <w:rFonts w:ascii="Cambria Math" w:eastAsia="Malgun Gothic" w:hAnsi="Cambria Math"/>
                <w:b w:val="0"/>
                <w:kern w:val="2"/>
                <w:sz w:val="22"/>
                <w:lang w:eastAsia="ko-KR"/>
              </w:rPr>
            </m:ctrlPr>
          </m:dPr>
          <m:e>
            <m:r>
              <m:rPr>
                <m:sty m:val="b"/>
              </m:rPr>
              <w:rPr>
                <w:rFonts w:ascii="Cambria Math" w:eastAsia="Malgun Gothic" w:hAnsi="Cambria Math"/>
                <w:lang w:val="en-US"/>
              </w:rPr>
              <m:t>log</m:t>
            </m:r>
            <m:d>
              <m:dPr>
                <m:ctrlPr>
                  <w:rPr>
                    <w:rFonts w:ascii="Cambria Math" w:eastAsia="Malgun Gothic" w:hAnsi="Cambria Math"/>
                    <w:b w:val="0"/>
                    <w:kern w:val="2"/>
                    <w:sz w:val="22"/>
                    <w:lang w:eastAsia="ko-KR"/>
                  </w:rPr>
                </m:ctrlPr>
              </m:dPr>
              <m:e>
                <m:r>
                  <m:rPr>
                    <m:sty m:val="bi"/>
                  </m:rPr>
                  <w:rPr>
                    <w:rFonts w:ascii="Cambria Math" w:eastAsia="Malgun Gothic" w:hAnsi="Cambria Math"/>
                    <w:lang w:val="en-US"/>
                  </w:rPr>
                  <m:t>N</m:t>
                </m:r>
                <m:sSub>
                  <m:sSubPr>
                    <m:ctrlPr>
                      <w:rPr>
                        <w:rFonts w:ascii="Cambria Math" w:eastAsia="Malgun Gothic" w:hAnsi="Cambria Math"/>
                        <w:b w:val="0"/>
                        <w:kern w:val="2"/>
                        <w:sz w:val="22"/>
                        <w:lang w:eastAsia="ko-KR"/>
                      </w:rPr>
                    </m:ctrlPr>
                  </m:sSubPr>
                  <m:e>
                    <m:r>
                      <m:rPr>
                        <m:sty m:val="bi"/>
                      </m:rPr>
                      <w:rPr>
                        <w:rFonts w:ascii="Cambria Math" w:eastAsia="Malgun Gothic" w:hAnsi="Cambria Math"/>
                        <w:lang w:val="en-US"/>
                      </w:rPr>
                      <m:t>O</m:t>
                    </m:r>
                  </m:e>
                  <m:sub>
                    <m:r>
                      <m:rPr>
                        <m:sty m:val="b"/>
                      </m:rPr>
                      <w:rPr>
                        <w:rFonts w:ascii="Cambria Math" w:eastAsia="Malgun Gothic" w:hAnsi="Cambria Math"/>
                        <w:lang w:val="en-US"/>
                      </w:rPr>
                      <m:t>1</m:t>
                    </m:r>
                  </m:sub>
                </m:sSub>
                <m:r>
                  <m:rPr>
                    <m:sty m:val="b"/>
                  </m:rPr>
                  <w:rPr>
                    <w:rFonts w:ascii="Cambria Math" w:eastAsia="Malgun Gothic" w:hAnsi="Cambria Math"/>
                    <w:lang w:val="en-US"/>
                  </w:rPr>
                  <m:t>×</m:t>
                </m:r>
                <m:r>
                  <m:rPr>
                    <m:sty m:val="bi"/>
                  </m:rPr>
                  <w:rPr>
                    <w:rFonts w:ascii="Cambria Math" w:eastAsia="Malgun Gothic" w:hAnsi="Cambria Math"/>
                    <w:lang w:val="en-US"/>
                  </w:rPr>
                  <m:t>M</m:t>
                </m:r>
                <m:sSub>
                  <m:sSubPr>
                    <m:ctrlPr>
                      <w:rPr>
                        <w:rFonts w:ascii="Cambria Math" w:eastAsia="Malgun Gothic" w:hAnsi="Cambria Math"/>
                        <w:b w:val="0"/>
                        <w:kern w:val="2"/>
                        <w:sz w:val="22"/>
                        <w:lang w:eastAsia="ko-KR"/>
                      </w:rPr>
                    </m:ctrlPr>
                  </m:sSubPr>
                  <m:e>
                    <m:r>
                      <m:rPr>
                        <m:sty m:val="bi"/>
                      </m:rPr>
                      <w:rPr>
                        <w:rFonts w:ascii="Cambria Math" w:eastAsia="Malgun Gothic" w:hAnsi="Cambria Math"/>
                        <w:lang w:val="en-US"/>
                      </w:rPr>
                      <m:t>O</m:t>
                    </m:r>
                  </m:e>
                  <m:sub>
                    <m:r>
                      <m:rPr>
                        <m:sty m:val="b"/>
                      </m:rPr>
                      <w:rPr>
                        <w:rFonts w:ascii="Cambria Math" w:eastAsia="Malgun Gothic" w:hAnsi="Cambria Math"/>
                        <w:lang w:val="en-US"/>
                      </w:rPr>
                      <m:t>2</m:t>
                    </m:r>
                  </m:sub>
                </m:sSub>
              </m:e>
            </m:d>
          </m:e>
        </m:d>
      </m:oMath>
      <w:r w:rsidRPr="008B6574">
        <w:rPr>
          <w:rFonts w:eastAsia="Malgun Gothic"/>
          <w:b w:val="0"/>
          <w:lang w:val="en-US"/>
        </w:rPr>
        <w:t xml:space="preserve"> bits)</w:t>
      </w:r>
      <w:bookmarkEnd w:id="15"/>
    </w:p>
    <w:p w14:paraId="3064E26B" w14:textId="006610FC" w:rsidR="008B6574" w:rsidRPr="008B6574" w:rsidRDefault="00AA3F09" w:rsidP="008B6574">
      <w:pPr>
        <w:pStyle w:val="LGTdoc"/>
        <w:spacing w:line="240" w:lineRule="auto"/>
        <w:jc w:val="left"/>
        <w:rPr>
          <w:rFonts w:eastAsia="Malgun Gothic"/>
          <w:iCs/>
          <w:szCs w:val="22"/>
          <w:lang w:val="en-US"/>
        </w:rPr>
      </w:pPr>
      <m:oMathPara>
        <m:oMath>
          <m:d>
            <m:dPr>
              <m:ctrlPr>
                <w:rPr>
                  <w:rFonts w:ascii="Cambria Math" w:eastAsia="Malgun Gothic" w:hAnsi="Cambria Math"/>
                  <w:i/>
                  <w:iCs/>
                  <w:szCs w:val="22"/>
                </w:rPr>
              </m:ctrlPr>
            </m:dPr>
            <m:e>
              <m:r>
                <w:rPr>
                  <w:rFonts w:ascii="Cambria Math" w:eastAsia="Malgun Gothic" w:hAnsi="Cambria Math"/>
                  <w:szCs w:val="22"/>
                  <w:lang w:val="en-US"/>
                </w:rPr>
                <m:t>N,M</m:t>
              </m:r>
            </m:e>
          </m:d>
          <m:r>
            <m:rPr>
              <m:sty m:val="p"/>
            </m:rPr>
            <w:rPr>
              <w:rFonts w:ascii="Cambria Math" w:eastAsia="Malgun Gothic" w:hAnsi="Cambria Math"/>
              <w:szCs w:val="22"/>
              <w:lang w:val="en-US"/>
            </w:rPr>
            <m:t>=</m:t>
          </m:r>
          <m:d>
            <m:dPr>
              <m:begChr m:val="{"/>
              <m:endChr m:val=""/>
              <m:ctrlPr>
                <w:rPr>
                  <w:rFonts w:ascii="Cambria Math" w:eastAsia="Malgun Gothic" w:hAnsi="Cambria Math"/>
                  <w:szCs w:val="22"/>
                </w:rPr>
              </m:ctrlPr>
            </m:dPr>
            <m:e>
              <m:m>
                <m:mPr>
                  <m:mcs>
                    <m:mc>
                      <m:mcPr>
                        <m:count m:val="1"/>
                        <m:mcJc m:val="center"/>
                      </m:mcPr>
                    </m:mc>
                  </m:mcs>
                  <m:ctrlPr>
                    <w:rPr>
                      <w:rFonts w:ascii="Cambria Math" w:eastAsia="Malgun Gothic" w:hAnsi="Cambria Math"/>
                      <w:i/>
                      <w:szCs w:val="22"/>
                    </w:rPr>
                  </m:ctrlPr>
                </m:mPr>
                <m:mr>
                  <m:e>
                    <m:m>
                      <m:mPr>
                        <m:mcs>
                          <m:mc>
                            <m:mcPr>
                              <m:count m:val="2"/>
                              <m:mcJc m:val="center"/>
                            </m:mcPr>
                          </m:mc>
                        </m:mcs>
                        <m:ctrlPr>
                          <w:rPr>
                            <w:rFonts w:ascii="Cambria Math" w:eastAsia="Malgun Gothic" w:hAnsi="Cambria Math"/>
                            <w:i/>
                            <w:szCs w:val="22"/>
                          </w:rPr>
                        </m:ctrlPr>
                      </m:mPr>
                      <m:mr>
                        <m:e>
                          <m:d>
                            <m:dPr>
                              <m:ctrlPr>
                                <w:rPr>
                                  <w:rFonts w:ascii="Cambria Math" w:eastAsia="Malgun Gothic" w:hAnsi="Cambria Math"/>
                                  <w:i/>
                                  <w:iCs/>
                                  <w:szCs w:val="22"/>
                                </w:rPr>
                              </m:ctrlPr>
                            </m:dPr>
                            <m:e>
                              <m:f>
                                <m:fPr>
                                  <m:ctrlPr>
                                    <w:rPr>
                                      <w:rFonts w:ascii="Cambria Math" w:eastAsia="Malgun Gothic" w:hAnsi="Cambria Math"/>
                                      <w:i/>
                                      <w:iCs/>
                                      <w:szCs w:val="22"/>
                                    </w:rPr>
                                  </m:ctrlPr>
                                </m:fPr>
                                <m:num>
                                  <m:sSub>
                                    <m:sSubPr>
                                      <m:ctrlPr>
                                        <w:rPr>
                                          <w:rFonts w:ascii="Cambria Math" w:eastAsia="Malgun Gothic" w:hAnsi="Cambria Math"/>
                                          <w:i/>
                                          <w:iCs/>
                                          <w:szCs w:val="22"/>
                                        </w:rPr>
                                      </m:ctrlPr>
                                    </m:sSubPr>
                                    <m:e>
                                      <m:r>
                                        <w:rPr>
                                          <w:rFonts w:ascii="Cambria Math" w:eastAsia="Malgun Gothic" w:hAnsi="Cambria Math"/>
                                          <w:szCs w:val="22"/>
                                          <w:lang w:val="en-US"/>
                                        </w:rPr>
                                        <m:t>N</m:t>
                                      </m:r>
                                    </m:e>
                                    <m:sub>
                                      <m:r>
                                        <w:rPr>
                                          <w:rFonts w:ascii="Cambria Math" w:eastAsia="Malgun Gothic" w:hAnsi="Cambria Math"/>
                                          <w:szCs w:val="22"/>
                                          <w:lang w:val="en-US"/>
                                        </w:rPr>
                                        <m:t>1</m:t>
                                      </m:r>
                                    </m:sub>
                                  </m:sSub>
                                </m:num>
                                <m:den>
                                  <m:r>
                                    <w:rPr>
                                      <w:rFonts w:ascii="Cambria Math" w:eastAsia="Malgun Gothic" w:hAnsi="Cambria Math"/>
                                      <w:szCs w:val="22"/>
                                      <w:lang w:val="en-US"/>
                                    </w:rPr>
                                    <m:t>2</m:t>
                                  </m:r>
                                </m:den>
                              </m:f>
                              <m:r>
                                <w:rPr>
                                  <w:rFonts w:ascii="Cambria Math" w:eastAsia="Malgun Gothic" w:hAnsi="Cambria Math"/>
                                  <w:szCs w:val="22"/>
                                  <w:lang w:val="en-US"/>
                                </w:rPr>
                                <m:t>,</m:t>
                              </m:r>
                              <m:sSub>
                                <m:sSubPr>
                                  <m:ctrlPr>
                                    <w:rPr>
                                      <w:rFonts w:ascii="Cambria Math" w:eastAsia="Malgun Gothic" w:hAnsi="Cambria Math"/>
                                      <w:i/>
                                      <w:iCs/>
                                      <w:szCs w:val="22"/>
                                    </w:rPr>
                                  </m:ctrlPr>
                                </m:sSubPr>
                                <m:e>
                                  <m:r>
                                    <w:rPr>
                                      <w:rFonts w:ascii="Cambria Math" w:eastAsia="Malgun Gothic" w:hAnsi="Cambria Math"/>
                                      <w:szCs w:val="22"/>
                                      <w:lang w:val="en-US"/>
                                    </w:rPr>
                                    <m:t>N</m:t>
                                  </m:r>
                                </m:e>
                                <m:sub>
                                  <m:r>
                                    <w:rPr>
                                      <w:rFonts w:ascii="Cambria Math" w:eastAsia="Malgun Gothic" w:hAnsi="Cambria Math"/>
                                      <w:szCs w:val="22"/>
                                      <w:lang w:val="en-US"/>
                                    </w:rPr>
                                    <m:t>2</m:t>
                                  </m:r>
                                </m:sub>
                              </m:sSub>
                            </m:e>
                          </m:d>
                        </m:e>
                        <m:e>
                          <m:d>
                            <m:dPr>
                              <m:ctrlPr>
                                <w:rPr>
                                  <w:rFonts w:ascii="Cambria Math" w:eastAsia="Malgun Gothic" w:hAnsi="Cambria Math"/>
                                  <w:i/>
                                  <w:iCs/>
                                  <w:szCs w:val="22"/>
                                </w:rPr>
                              </m:ctrlPr>
                            </m:dPr>
                            <m:e>
                              <m:sSub>
                                <m:sSubPr>
                                  <m:ctrlPr>
                                    <w:rPr>
                                      <w:rFonts w:ascii="Cambria Math" w:eastAsia="Malgun Gothic" w:hAnsi="Cambria Math"/>
                                      <w:i/>
                                      <w:iCs/>
                                      <w:szCs w:val="22"/>
                                    </w:rPr>
                                  </m:ctrlPr>
                                </m:sSubPr>
                                <m:e>
                                  <m:r>
                                    <w:rPr>
                                      <w:rFonts w:ascii="Cambria Math" w:eastAsia="Malgun Gothic" w:hAnsi="Cambria Math"/>
                                      <w:szCs w:val="22"/>
                                      <w:lang w:val="en-US"/>
                                    </w:rPr>
                                    <m:t>N</m:t>
                                  </m:r>
                                </m:e>
                                <m:sub>
                                  <m:r>
                                    <w:rPr>
                                      <w:rFonts w:ascii="Cambria Math" w:eastAsia="Malgun Gothic" w:hAnsi="Cambria Math"/>
                                      <w:szCs w:val="22"/>
                                      <w:lang w:val="en-US"/>
                                    </w:rPr>
                                    <m:t>1</m:t>
                                  </m:r>
                                </m:sub>
                              </m:sSub>
                              <m:r>
                                <w:rPr>
                                  <w:rFonts w:ascii="Cambria Math" w:eastAsia="Malgun Gothic" w:hAnsi="Cambria Math"/>
                                  <w:szCs w:val="22"/>
                                  <w:lang w:val="en-US"/>
                                </w:rPr>
                                <m:t>,</m:t>
                              </m:r>
                              <m:sSub>
                                <m:sSubPr>
                                  <m:ctrlPr>
                                    <w:rPr>
                                      <w:rFonts w:ascii="Cambria Math" w:eastAsia="Malgun Gothic" w:hAnsi="Cambria Math"/>
                                      <w:i/>
                                      <w:iCs/>
                                      <w:szCs w:val="22"/>
                                    </w:rPr>
                                  </m:ctrlPr>
                                </m:sSubPr>
                                <m:e>
                                  <m:r>
                                    <w:rPr>
                                      <w:rFonts w:ascii="Cambria Math" w:eastAsia="Malgun Gothic" w:hAnsi="Cambria Math"/>
                                      <w:szCs w:val="22"/>
                                      <w:lang w:val="en-US"/>
                                    </w:rPr>
                                    <m:t>N</m:t>
                                  </m:r>
                                </m:e>
                                <m:sub>
                                  <m:r>
                                    <w:rPr>
                                      <w:rFonts w:ascii="Cambria Math" w:eastAsia="Malgun Gothic" w:hAnsi="Cambria Math"/>
                                      <w:szCs w:val="22"/>
                                      <w:lang w:val="en-US"/>
                                    </w:rPr>
                                    <m:t>2</m:t>
                                  </m:r>
                                </m:sub>
                              </m:sSub>
                            </m:e>
                          </m:d>
                          <m:r>
                            <w:rPr>
                              <w:rFonts w:ascii="Cambria Math" w:eastAsia="Malgun Gothic" w:hAnsi="Cambria Math"/>
                              <w:szCs w:val="22"/>
                              <w:lang w:val="en-US"/>
                            </w:rPr>
                            <m:t>=</m:t>
                          </m:r>
                          <m:d>
                            <m:dPr>
                              <m:ctrlPr>
                                <w:rPr>
                                  <w:rFonts w:ascii="Cambria Math" w:eastAsia="Malgun Gothic" w:hAnsi="Cambria Math"/>
                                  <w:i/>
                                  <w:iCs/>
                                  <w:szCs w:val="22"/>
                                </w:rPr>
                              </m:ctrlPr>
                            </m:dPr>
                            <m:e>
                              <m:r>
                                <w:rPr>
                                  <w:rFonts w:ascii="Cambria Math" w:eastAsia="Malgun Gothic" w:hAnsi="Cambria Math"/>
                                  <w:szCs w:val="22"/>
                                  <w:lang w:val="en-US"/>
                                </w:rPr>
                                <m:t>4,1</m:t>
                              </m:r>
                            </m:e>
                          </m:d>
                          <m:r>
                            <w:rPr>
                              <w:rFonts w:ascii="Cambria Math" w:eastAsia="Malgun Gothic" w:hAnsi="Cambria Math"/>
                              <w:szCs w:val="22"/>
                              <w:lang w:val="en-US"/>
                            </w:rPr>
                            <m:t xml:space="preserve"> </m:t>
                          </m:r>
                          <m:r>
                            <m:rPr>
                              <m:sty m:val="p"/>
                            </m:rPr>
                            <w:rPr>
                              <w:rFonts w:ascii="Cambria Math" w:eastAsia="Malgun Gothic" w:hAnsi="Cambria Math"/>
                              <w:szCs w:val="22"/>
                              <w:lang w:val="en-US"/>
                            </w:rPr>
                            <m:t xml:space="preserve">and </m:t>
                          </m:r>
                          <m:d>
                            <m:dPr>
                              <m:ctrlPr>
                                <w:rPr>
                                  <w:rFonts w:ascii="Cambria Math" w:eastAsia="Malgun Gothic" w:hAnsi="Cambria Math"/>
                                  <w:i/>
                                  <w:iCs/>
                                  <w:color w:val="FF0000"/>
                                  <w:szCs w:val="22"/>
                                </w:rPr>
                              </m:ctrlPr>
                            </m:dPr>
                            <m:e>
                              <m:sSub>
                                <m:sSubPr>
                                  <m:ctrlPr>
                                    <w:rPr>
                                      <w:rFonts w:ascii="Cambria Math" w:eastAsia="Malgun Gothic" w:hAnsi="Cambria Math"/>
                                      <w:i/>
                                      <w:iCs/>
                                      <w:color w:val="FF0000"/>
                                      <w:szCs w:val="22"/>
                                    </w:rPr>
                                  </m:ctrlPr>
                                </m:sSubPr>
                                <m:e>
                                  <m:r>
                                    <w:rPr>
                                      <w:rFonts w:ascii="Cambria Math" w:eastAsia="Malgun Gothic" w:hAnsi="Cambria Math"/>
                                      <w:color w:val="FF0000"/>
                                      <w:szCs w:val="22"/>
                                      <w:lang w:val="en-US"/>
                                    </w:rPr>
                                    <m:t>N</m:t>
                                  </m:r>
                                </m:e>
                                <m:sub>
                                  <m:r>
                                    <w:rPr>
                                      <w:rFonts w:ascii="Cambria Math" w:eastAsia="Malgun Gothic" w:hAnsi="Cambria Math"/>
                                      <w:color w:val="FF0000"/>
                                      <w:szCs w:val="22"/>
                                      <w:lang w:val="en-US"/>
                                    </w:rPr>
                                    <m:t>1</m:t>
                                  </m:r>
                                </m:sub>
                              </m:sSub>
                              <m:r>
                                <w:rPr>
                                  <w:rFonts w:ascii="Cambria Math" w:eastAsia="Malgun Gothic" w:hAnsi="Cambria Math"/>
                                  <w:color w:val="FF0000"/>
                                  <w:szCs w:val="22"/>
                                  <w:lang w:val="en-US"/>
                                </w:rPr>
                                <m:t>,</m:t>
                              </m:r>
                              <m:sSub>
                                <m:sSubPr>
                                  <m:ctrlPr>
                                    <w:rPr>
                                      <w:rFonts w:ascii="Cambria Math" w:eastAsia="Malgun Gothic" w:hAnsi="Cambria Math"/>
                                      <w:i/>
                                      <w:iCs/>
                                      <w:color w:val="FF0000"/>
                                      <w:szCs w:val="22"/>
                                    </w:rPr>
                                  </m:ctrlPr>
                                </m:sSubPr>
                                <m:e>
                                  <m:r>
                                    <w:rPr>
                                      <w:rFonts w:ascii="Cambria Math" w:eastAsia="Malgun Gothic" w:hAnsi="Cambria Math"/>
                                      <w:color w:val="FF0000"/>
                                      <w:szCs w:val="22"/>
                                      <w:lang w:val="en-US"/>
                                    </w:rPr>
                                    <m:t>N</m:t>
                                  </m:r>
                                </m:e>
                                <m:sub>
                                  <m:r>
                                    <w:rPr>
                                      <w:rFonts w:ascii="Cambria Math" w:eastAsia="Malgun Gothic" w:hAnsi="Cambria Math"/>
                                      <w:color w:val="FF0000"/>
                                      <w:szCs w:val="22"/>
                                      <w:lang w:val="en-US"/>
                                    </w:rPr>
                                    <m:t>2</m:t>
                                  </m:r>
                                </m:sub>
                              </m:sSub>
                            </m:e>
                          </m:d>
                          <m:r>
                            <w:rPr>
                              <w:rFonts w:ascii="Cambria Math" w:eastAsia="Malgun Gothic" w:hAnsi="Cambria Math"/>
                              <w:color w:val="FF0000"/>
                              <w:szCs w:val="22"/>
                              <w:lang w:val="en-US"/>
                            </w:rPr>
                            <m:t>=</m:t>
                          </m:r>
                          <m:d>
                            <m:dPr>
                              <m:ctrlPr>
                                <w:rPr>
                                  <w:rFonts w:ascii="Cambria Math" w:eastAsia="Malgun Gothic" w:hAnsi="Cambria Math"/>
                                  <w:i/>
                                  <w:iCs/>
                                  <w:color w:val="FF0000"/>
                                  <w:szCs w:val="22"/>
                                </w:rPr>
                              </m:ctrlPr>
                            </m:dPr>
                            <m:e>
                              <m:r>
                                <w:rPr>
                                  <w:rFonts w:ascii="Cambria Math" w:eastAsia="Malgun Gothic" w:hAnsi="Cambria Math"/>
                                  <w:color w:val="FF0000"/>
                                  <w:szCs w:val="22"/>
                                  <w:lang w:val="en-US"/>
                                </w:rPr>
                                <m:t>2,2</m:t>
                              </m:r>
                            </m:e>
                          </m:d>
                        </m:e>
                      </m:mr>
                    </m:m>
                  </m:e>
                </m:mr>
                <m:mr>
                  <m:e>
                    <m:m>
                      <m:mPr>
                        <m:mcs>
                          <m:mc>
                            <m:mcPr>
                              <m:count m:val="2"/>
                              <m:mcJc m:val="center"/>
                            </m:mcPr>
                          </m:mc>
                        </m:mcs>
                        <m:ctrlPr>
                          <w:rPr>
                            <w:rFonts w:ascii="Cambria Math" w:eastAsia="Malgun Gothic" w:hAnsi="Cambria Math"/>
                            <w:i/>
                            <w:szCs w:val="22"/>
                          </w:rPr>
                        </m:ctrlPr>
                      </m:mPr>
                      <m:mr>
                        <m:e>
                          <m:d>
                            <m:dPr>
                              <m:ctrlPr>
                                <w:rPr>
                                  <w:rFonts w:ascii="Cambria Math" w:eastAsia="Malgun Gothic" w:hAnsi="Cambria Math"/>
                                  <w:i/>
                                  <w:iCs/>
                                  <w:szCs w:val="22"/>
                                </w:rPr>
                              </m:ctrlPr>
                            </m:dPr>
                            <m:e>
                              <m:sSub>
                                <m:sSubPr>
                                  <m:ctrlPr>
                                    <w:rPr>
                                      <w:rFonts w:ascii="Cambria Math" w:eastAsia="Malgun Gothic" w:hAnsi="Cambria Math"/>
                                      <w:i/>
                                      <w:iCs/>
                                      <w:szCs w:val="22"/>
                                    </w:rPr>
                                  </m:ctrlPr>
                                </m:sSubPr>
                                <m:e>
                                  <m:r>
                                    <w:rPr>
                                      <w:rFonts w:ascii="Cambria Math" w:eastAsia="Malgun Gothic" w:hAnsi="Cambria Math"/>
                                      <w:szCs w:val="22"/>
                                      <w:lang w:val="en-US"/>
                                    </w:rPr>
                                    <m:t>N</m:t>
                                  </m:r>
                                </m:e>
                                <m:sub>
                                  <m:r>
                                    <w:rPr>
                                      <w:rFonts w:ascii="Cambria Math" w:eastAsia="Malgun Gothic" w:hAnsi="Cambria Math"/>
                                      <w:szCs w:val="22"/>
                                      <w:lang w:val="en-US"/>
                                    </w:rPr>
                                    <m:t>1</m:t>
                                  </m:r>
                                </m:sub>
                              </m:sSub>
                              <m:r>
                                <w:rPr>
                                  <w:rFonts w:ascii="Cambria Math" w:eastAsia="Malgun Gothic" w:hAnsi="Cambria Math"/>
                                  <w:szCs w:val="22"/>
                                  <w:lang w:val="en-US"/>
                                </w:rPr>
                                <m:t>,</m:t>
                              </m:r>
                              <m:f>
                                <m:fPr>
                                  <m:ctrlPr>
                                    <w:rPr>
                                      <w:rFonts w:ascii="Cambria Math" w:eastAsia="Malgun Gothic" w:hAnsi="Cambria Math"/>
                                      <w:i/>
                                      <w:iCs/>
                                      <w:szCs w:val="22"/>
                                    </w:rPr>
                                  </m:ctrlPr>
                                </m:fPr>
                                <m:num>
                                  <m:sSub>
                                    <m:sSubPr>
                                      <m:ctrlPr>
                                        <w:rPr>
                                          <w:rFonts w:ascii="Cambria Math" w:eastAsia="Malgun Gothic" w:hAnsi="Cambria Math"/>
                                          <w:i/>
                                          <w:iCs/>
                                          <w:szCs w:val="22"/>
                                        </w:rPr>
                                      </m:ctrlPr>
                                    </m:sSubPr>
                                    <m:e>
                                      <m:r>
                                        <w:rPr>
                                          <w:rFonts w:ascii="Cambria Math" w:eastAsia="Malgun Gothic" w:hAnsi="Cambria Math"/>
                                          <w:szCs w:val="22"/>
                                          <w:lang w:val="en-US"/>
                                        </w:rPr>
                                        <m:t>N</m:t>
                                      </m:r>
                                    </m:e>
                                    <m:sub>
                                      <m:r>
                                        <w:rPr>
                                          <w:rFonts w:ascii="Cambria Math" w:eastAsia="Malgun Gothic" w:hAnsi="Cambria Math"/>
                                          <w:szCs w:val="22"/>
                                          <w:lang w:val="en-US"/>
                                        </w:rPr>
                                        <m:t>2</m:t>
                                      </m:r>
                                    </m:sub>
                                  </m:sSub>
                                </m:num>
                                <m:den>
                                  <m:r>
                                    <w:rPr>
                                      <w:rFonts w:ascii="Cambria Math" w:eastAsia="Malgun Gothic" w:hAnsi="Cambria Math"/>
                                      <w:szCs w:val="22"/>
                                      <w:lang w:val="en-US"/>
                                    </w:rPr>
                                    <m:t>2</m:t>
                                  </m:r>
                                </m:den>
                              </m:f>
                            </m:e>
                          </m:d>
                        </m:e>
                        <m:e>
                          <m:sSub>
                            <m:sSubPr>
                              <m:ctrlPr>
                                <w:rPr>
                                  <w:rFonts w:ascii="Cambria Math" w:eastAsia="Malgun Gothic" w:hAnsi="Cambria Math"/>
                                  <w:i/>
                                  <w:iCs/>
                                  <w:szCs w:val="22"/>
                                </w:rPr>
                              </m:ctrlPr>
                            </m:sSubPr>
                            <m:e>
                              <m:r>
                                <w:rPr>
                                  <w:rFonts w:ascii="Cambria Math" w:eastAsia="Malgun Gothic" w:hAnsi="Cambria Math"/>
                                  <w:szCs w:val="22"/>
                                  <w:lang w:val="en-US"/>
                                </w:rPr>
                                <m:t>N</m:t>
                              </m:r>
                            </m:e>
                            <m:sub>
                              <m:r>
                                <w:rPr>
                                  <w:rFonts w:ascii="Cambria Math" w:eastAsia="Malgun Gothic" w:hAnsi="Cambria Math"/>
                                  <w:szCs w:val="22"/>
                                  <w:lang w:val="en-US"/>
                                </w:rPr>
                                <m:t>1</m:t>
                              </m:r>
                            </m:sub>
                          </m:sSub>
                          <m:r>
                            <w:rPr>
                              <w:rFonts w:ascii="Cambria Math" w:eastAsia="Malgun Gothic" w:hAnsi="Cambria Math"/>
                              <w:szCs w:val="22"/>
                              <w:lang w:val="en-US"/>
                            </w:rPr>
                            <m:t xml:space="preserve">&gt;1, </m:t>
                          </m:r>
                          <m:sSub>
                            <m:sSubPr>
                              <m:ctrlPr>
                                <w:rPr>
                                  <w:rFonts w:ascii="Cambria Math" w:eastAsia="Malgun Gothic" w:hAnsi="Cambria Math"/>
                                  <w:i/>
                                  <w:iCs/>
                                  <w:szCs w:val="22"/>
                                </w:rPr>
                              </m:ctrlPr>
                            </m:sSubPr>
                            <m:e>
                              <m:r>
                                <w:rPr>
                                  <w:rFonts w:ascii="Cambria Math" w:eastAsia="Malgun Gothic" w:hAnsi="Cambria Math"/>
                                  <w:szCs w:val="22"/>
                                  <w:lang w:val="en-US"/>
                                </w:rPr>
                                <m:t>N</m:t>
                              </m:r>
                            </m:e>
                            <m:sub>
                              <m:r>
                                <w:rPr>
                                  <w:rFonts w:ascii="Cambria Math" w:eastAsia="Malgun Gothic" w:hAnsi="Cambria Math"/>
                                  <w:szCs w:val="22"/>
                                  <w:lang w:val="en-US"/>
                                </w:rPr>
                                <m:t>2</m:t>
                              </m:r>
                            </m:sub>
                          </m:sSub>
                          <m:r>
                            <w:rPr>
                              <w:rFonts w:ascii="Cambria Math" w:eastAsia="Malgun Gothic" w:hAnsi="Cambria Math"/>
                              <w:szCs w:val="22"/>
                              <w:lang w:val="en-US"/>
                            </w:rPr>
                            <m:t xml:space="preserve">=2                                             </m:t>
                          </m:r>
                        </m:e>
                      </m:mr>
                    </m:m>
                  </m:e>
                </m:mr>
                <m:mr>
                  <m:e>
                    <m:m>
                      <m:mPr>
                        <m:mcs>
                          <m:mc>
                            <m:mcPr>
                              <m:count m:val="2"/>
                              <m:mcJc m:val="center"/>
                            </m:mcPr>
                          </m:mc>
                        </m:mcs>
                        <m:ctrlPr>
                          <w:rPr>
                            <w:rFonts w:ascii="Cambria Math" w:eastAsia="Malgun Gothic" w:hAnsi="Cambria Math"/>
                            <w:i/>
                            <w:szCs w:val="22"/>
                          </w:rPr>
                        </m:ctrlPr>
                      </m:mPr>
                      <m:mr>
                        <m:e>
                          <m:d>
                            <m:dPr>
                              <m:ctrlPr>
                                <w:rPr>
                                  <w:rFonts w:ascii="Cambria Math" w:eastAsia="Malgun Gothic" w:hAnsi="Cambria Math"/>
                                  <w:i/>
                                  <w:iCs/>
                                  <w:szCs w:val="22"/>
                                </w:rPr>
                              </m:ctrlPr>
                            </m:dPr>
                            <m:e>
                              <m:sSub>
                                <m:sSubPr>
                                  <m:ctrlPr>
                                    <w:rPr>
                                      <w:rFonts w:ascii="Cambria Math" w:eastAsia="Malgun Gothic" w:hAnsi="Cambria Math"/>
                                      <w:i/>
                                      <w:iCs/>
                                      <w:szCs w:val="22"/>
                                    </w:rPr>
                                  </m:ctrlPr>
                                </m:sSubPr>
                                <m:e>
                                  <m:r>
                                    <w:rPr>
                                      <w:rFonts w:ascii="Cambria Math" w:eastAsia="Malgun Gothic" w:hAnsi="Cambria Math"/>
                                      <w:szCs w:val="22"/>
                                      <w:lang w:val="en-US"/>
                                    </w:rPr>
                                    <m:t>N</m:t>
                                  </m:r>
                                </m:e>
                                <m:sub>
                                  <m:r>
                                    <w:rPr>
                                      <w:rFonts w:ascii="Cambria Math" w:eastAsia="Malgun Gothic" w:hAnsi="Cambria Math"/>
                                      <w:szCs w:val="22"/>
                                      <w:lang w:val="en-US"/>
                                    </w:rPr>
                                    <m:t>1</m:t>
                                  </m:r>
                                </m:sub>
                              </m:sSub>
                              <m:r>
                                <w:rPr>
                                  <w:rFonts w:ascii="Cambria Math" w:eastAsia="Malgun Gothic" w:hAnsi="Cambria Math"/>
                                  <w:szCs w:val="22"/>
                                  <w:lang w:val="en-US"/>
                                </w:rPr>
                                <m:t>,</m:t>
                              </m:r>
                              <m:sSub>
                                <m:sSubPr>
                                  <m:ctrlPr>
                                    <w:rPr>
                                      <w:rFonts w:ascii="Cambria Math" w:eastAsia="Malgun Gothic" w:hAnsi="Cambria Math"/>
                                      <w:i/>
                                      <w:iCs/>
                                      <w:szCs w:val="22"/>
                                    </w:rPr>
                                  </m:ctrlPr>
                                </m:sSubPr>
                                <m:e>
                                  <m:r>
                                    <w:rPr>
                                      <w:rFonts w:ascii="Cambria Math" w:eastAsia="Malgun Gothic" w:hAnsi="Cambria Math"/>
                                      <w:szCs w:val="22"/>
                                      <w:lang w:val="en-US"/>
                                    </w:rPr>
                                    <m:t>N</m:t>
                                  </m:r>
                                </m:e>
                                <m:sub>
                                  <m:r>
                                    <w:rPr>
                                      <w:rFonts w:ascii="Cambria Math" w:eastAsia="Malgun Gothic" w:hAnsi="Cambria Math"/>
                                      <w:szCs w:val="22"/>
                                      <w:lang w:val="en-US"/>
                                    </w:rPr>
                                    <m:t>2</m:t>
                                  </m:r>
                                </m:sub>
                              </m:sSub>
                            </m:e>
                          </m:d>
                        </m:e>
                        <m:e>
                          <m:r>
                            <m:rPr>
                              <m:sty m:val="p"/>
                            </m:rPr>
                            <w:rPr>
                              <w:rFonts w:ascii="Cambria Math" w:eastAsia="Malgun Gothic" w:hAnsi="Cambria Math"/>
                              <w:szCs w:val="22"/>
                              <w:lang w:val="en-US"/>
                            </w:rPr>
                            <m:t>otherwise</m:t>
                          </m:r>
                        </m:e>
                      </m:mr>
                    </m:m>
                    <m:r>
                      <w:rPr>
                        <w:rFonts w:ascii="Cambria Math" w:eastAsia="Malgun Gothic" w:hAnsi="Cambria Math"/>
                        <w:szCs w:val="22"/>
                        <w:lang w:val="en-US"/>
                      </w:rPr>
                      <m:t xml:space="preserve">                                                       </m:t>
                    </m:r>
                  </m:e>
                </m:mr>
              </m:m>
            </m:e>
          </m:d>
        </m:oMath>
      </m:oMathPara>
    </w:p>
    <w:p w14:paraId="14A76178" w14:textId="3CE220B7" w:rsidR="008B6574" w:rsidRDefault="006F617B" w:rsidP="00504CA4">
      <w:r>
        <w:t>Qualcomm: No need to change.  Codeword pruning can be done by UE implementation.</w:t>
      </w:r>
    </w:p>
    <w:p w14:paraId="49187700" w14:textId="79B49F94" w:rsidR="00F75A2F" w:rsidRDefault="00A850A3" w:rsidP="00F75A2F">
      <w:pPr>
        <w:pStyle w:val="Heading1"/>
      </w:pPr>
      <w:r>
        <w:t>Remaining issues on LI reporting</w:t>
      </w:r>
    </w:p>
    <w:p w14:paraId="215ADE63" w14:textId="15C217BB" w:rsidR="00A850A3" w:rsidRDefault="00390A36" w:rsidP="00A850A3">
      <w:r>
        <w:t>Some issues remain regarding LI reporting.</w:t>
      </w:r>
    </w:p>
    <w:p w14:paraId="4763C0DB" w14:textId="77777777" w:rsidR="00390A36" w:rsidRDefault="00390A36" w:rsidP="00A850A3"/>
    <w:p w14:paraId="347951B8" w14:textId="216C36EC" w:rsidR="00A850A3" w:rsidRDefault="00390A36" w:rsidP="00A850A3">
      <w:r>
        <w:t>First, a</w:t>
      </w:r>
      <w:r w:rsidR="00A850A3">
        <w:t xml:space="preserve"> d</w:t>
      </w:r>
      <w:r w:rsidR="00C913A2">
        <w:t xml:space="preserve">escription of the definition of the LI parameter is </w:t>
      </w:r>
      <w:r>
        <w:t xml:space="preserve">actually </w:t>
      </w:r>
      <w:r w:rsidR="00C913A2">
        <w:t>missing from 38.214.</w:t>
      </w:r>
      <w:r>
        <w:t xml:space="preserve"> The below proposal attempts a definition.</w:t>
      </w:r>
    </w:p>
    <w:p w14:paraId="216A4855" w14:textId="1ABA7D0E" w:rsidR="00C913A2" w:rsidRDefault="00C913A2" w:rsidP="00A850A3">
      <w:pPr>
        <w:rPr>
          <w:b/>
        </w:rPr>
      </w:pPr>
      <w:r w:rsidRPr="00B10E57">
        <w:rPr>
          <w:b/>
          <w:highlight w:val="cyan"/>
        </w:rPr>
        <w:t>Proposal</w:t>
      </w:r>
      <w:r w:rsidR="00390A36" w:rsidRPr="00B10E57">
        <w:rPr>
          <w:b/>
          <w:highlight w:val="cyan"/>
        </w:rPr>
        <w:t xml:space="preserve"> 13.1</w:t>
      </w:r>
      <w:r w:rsidRPr="00B10E57">
        <w:rPr>
          <w:b/>
          <w:highlight w:val="cyan"/>
        </w:rPr>
        <w:t>:</w:t>
      </w:r>
      <w:r>
        <w:rPr>
          <w:b/>
        </w:rPr>
        <w:t xml:space="preserve"> </w:t>
      </w:r>
    </w:p>
    <w:p w14:paraId="5586069A" w14:textId="699829E5" w:rsidR="00C913A2" w:rsidRPr="0073017D" w:rsidRDefault="00C913A2" w:rsidP="00A84A83">
      <w:pPr>
        <w:pStyle w:val="ListParagraph"/>
        <w:numPr>
          <w:ilvl w:val="0"/>
          <w:numId w:val="13"/>
        </w:numPr>
        <w:rPr>
          <w:b/>
        </w:rPr>
      </w:pPr>
      <w:r>
        <w:t xml:space="preserve">Add the following </w:t>
      </w:r>
      <w:r w:rsidR="0073017D">
        <w:t xml:space="preserve">sentences </w:t>
      </w:r>
      <w:r>
        <w:t>to 38.214 Section 5.2.1.4.2</w:t>
      </w:r>
      <w:r w:rsidR="0073017D">
        <w:t>:</w:t>
      </w:r>
    </w:p>
    <w:p w14:paraId="336B9EED" w14:textId="29FA9A81" w:rsidR="0073017D" w:rsidRPr="00C913A2" w:rsidRDefault="0073017D" w:rsidP="00A84A83">
      <w:pPr>
        <w:pStyle w:val="ListParagraph"/>
        <w:numPr>
          <w:ilvl w:val="1"/>
          <w:numId w:val="13"/>
        </w:numPr>
        <w:rPr>
          <w:b/>
        </w:rPr>
      </w:pPr>
      <w: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r w:rsidR="000C45B1">
        <w:t>”</w:t>
      </w:r>
      <w:r>
        <w:t xml:space="preserve"> </w:t>
      </w:r>
    </w:p>
    <w:p w14:paraId="5594C6B0" w14:textId="2DDDE6E7" w:rsidR="00F75A2F" w:rsidRDefault="00F75A2F" w:rsidP="00504CA4"/>
    <w:p w14:paraId="34F00768" w14:textId="77777777" w:rsidR="00390A36" w:rsidRDefault="00390A36" w:rsidP="00504CA4"/>
    <w:p w14:paraId="748F0BBB" w14:textId="2BF8E879" w:rsidR="008B6574" w:rsidRDefault="008B6574" w:rsidP="008B6574">
      <w:r w:rsidRPr="00F40942">
        <w:rPr>
          <w:b/>
        </w:rPr>
        <w:t>Issu</w:t>
      </w:r>
      <w:r>
        <w:rPr>
          <w:b/>
        </w:rPr>
        <w:t>e</w:t>
      </w:r>
      <w:r w:rsidR="00390A36">
        <w:rPr>
          <w:b/>
        </w:rPr>
        <w:t xml:space="preserve"> 13.2</w:t>
      </w:r>
      <w:r w:rsidRPr="00F40942">
        <w:rPr>
          <w:b/>
        </w:rPr>
        <w:t>:</w:t>
      </w:r>
      <w:r w:rsidRPr="00F40942">
        <w:t xml:space="preserve"> For WB CSI report, </w:t>
      </w:r>
      <w:commentRangeStart w:id="16"/>
      <w:commentRangeStart w:id="17"/>
      <w:r w:rsidR="0009053C">
        <w:rPr>
          <w:rFonts w:eastAsia="Malgun Gothic" w:hint="eastAsia"/>
          <w:lang w:eastAsia="ko-KR"/>
        </w:rPr>
        <w:t xml:space="preserve">what is </w:t>
      </w:r>
      <w:r>
        <w:t xml:space="preserve">ordering in </w:t>
      </w:r>
      <w:proofErr w:type="gramStart"/>
      <w:r>
        <w:t>UCI  for</w:t>
      </w:r>
      <w:proofErr w:type="gramEnd"/>
      <w:r>
        <w:t xml:space="preserve"> LI reporting?</w:t>
      </w:r>
      <w:commentRangeEnd w:id="16"/>
      <w:r w:rsidR="00C71426">
        <w:rPr>
          <w:rStyle w:val="CommentReference"/>
        </w:rPr>
        <w:commentReference w:id="16"/>
      </w:r>
      <w:commentRangeEnd w:id="17"/>
      <w:r w:rsidR="00610358">
        <w:rPr>
          <w:rStyle w:val="CommentReference"/>
        </w:rPr>
        <w:commentReference w:id="17"/>
      </w:r>
    </w:p>
    <w:p w14:paraId="2EC1E8E4" w14:textId="06FB223B" w:rsidR="008B6574" w:rsidRDefault="008B6574" w:rsidP="00A84A83">
      <w:pPr>
        <w:pStyle w:val="ListParagraph"/>
        <w:numPr>
          <w:ilvl w:val="0"/>
          <w:numId w:val="13"/>
        </w:numPr>
      </w:pPr>
      <w:r>
        <w:t xml:space="preserve">Alt 1: </w:t>
      </w:r>
      <w:r w:rsidRPr="00F40942">
        <w:t>CRI → RI → Padding bits (if present) → LI (if present) → PMI → CQI</w:t>
      </w:r>
      <w:r>
        <w:t xml:space="preserve"> (LGE)</w:t>
      </w:r>
    </w:p>
    <w:p w14:paraId="6010324A" w14:textId="68251507" w:rsidR="008B6574" w:rsidRDefault="008B6574" w:rsidP="00A84A83">
      <w:pPr>
        <w:pStyle w:val="ListParagraph"/>
        <w:numPr>
          <w:ilvl w:val="0"/>
          <w:numId w:val="13"/>
        </w:numPr>
      </w:pPr>
      <w:r>
        <w:lastRenderedPageBreak/>
        <w:t xml:space="preserve">Alt 2: </w:t>
      </w:r>
      <w:r w:rsidRPr="00F40942">
        <w:t xml:space="preserve">CRI → RI → </w:t>
      </w:r>
      <w:r>
        <w:t xml:space="preserve">LI (if present) </w:t>
      </w:r>
      <w:r w:rsidRPr="00F40942">
        <w:t>→</w:t>
      </w:r>
      <w:r>
        <w:t xml:space="preserve"> </w:t>
      </w:r>
      <w:r w:rsidRPr="00F40942">
        <w:t>Padding bits (if present) → PMI → CQI</w:t>
      </w:r>
      <w:r>
        <w:t xml:space="preserve"> (Ericsson</w:t>
      </w:r>
      <w:r w:rsidR="00D3013F">
        <w:t>, ZTE</w:t>
      </w:r>
      <w:r w:rsidR="006F617B">
        <w:t>, Qualcomm</w:t>
      </w:r>
      <w:r w:rsidR="00AE430D">
        <w:t>, Samsung</w:t>
      </w:r>
      <w:r w:rsidR="00936CBA">
        <w:t>, Nokia, NSB</w:t>
      </w:r>
      <w:r>
        <w:t>)</w:t>
      </w:r>
    </w:p>
    <w:p w14:paraId="243813D0" w14:textId="5738570E" w:rsidR="00E07879" w:rsidRDefault="00E07879" w:rsidP="00504CA4">
      <w:pPr>
        <w:rPr>
          <w:b/>
        </w:rPr>
      </w:pPr>
      <w:r>
        <w:t>Based on majority view, we propose to go with Alt 2.</w:t>
      </w:r>
    </w:p>
    <w:p w14:paraId="00437EB5" w14:textId="314AF8D0" w:rsidR="008B6574" w:rsidRDefault="000B1F3F" w:rsidP="00504CA4">
      <w:pPr>
        <w:rPr>
          <w:b/>
        </w:rPr>
      </w:pPr>
      <w:r w:rsidRPr="00B10E57">
        <w:rPr>
          <w:b/>
          <w:highlight w:val="cyan"/>
        </w:rPr>
        <w:t>Proposal 13.2:</w:t>
      </w:r>
    </w:p>
    <w:p w14:paraId="79C06A81" w14:textId="26421943" w:rsidR="000B1F3F" w:rsidRPr="00B10E57" w:rsidRDefault="000B1F3F" w:rsidP="000B1F3F">
      <w:pPr>
        <w:pStyle w:val="ListParagraph"/>
        <w:numPr>
          <w:ilvl w:val="0"/>
          <w:numId w:val="13"/>
        </w:numPr>
        <w:rPr>
          <w:b/>
        </w:rPr>
      </w:pPr>
      <w:r>
        <w:t>WB CSI report,</w:t>
      </w:r>
      <w:r w:rsidR="00E07879">
        <w:t xml:space="preserve"> the UCI parameter ordering for LI reporting is as follows:</w:t>
      </w:r>
      <w:r>
        <w:t xml:space="preserve"> </w:t>
      </w:r>
      <w:r w:rsidRPr="00F40942">
        <w:t xml:space="preserve">CRI → RI → </w:t>
      </w:r>
      <w:r>
        <w:t xml:space="preserve">LI (if present) </w:t>
      </w:r>
      <w:r w:rsidRPr="00F40942">
        <w:t>→</w:t>
      </w:r>
      <w:r>
        <w:t xml:space="preserve"> </w:t>
      </w:r>
      <w:r w:rsidRPr="00F40942">
        <w:t>Padding bits (if present) → PMI → CQI</w:t>
      </w:r>
      <w:r w:rsidR="00E07879">
        <w:t>.</w:t>
      </w:r>
    </w:p>
    <w:p w14:paraId="50CFF4AF" w14:textId="36574F89" w:rsidR="00E07879" w:rsidRPr="00E07879" w:rsidRDefault="00E07879" w:rsidP="00B10E57">
      <w:pPr>
        <w:pStyle w:val="ListParagraph"/>
        <w:numPr>
          <w:ilvl w:val="1"/>
          <w:numId w:val="13"/>
        </w:numPr>
      </w:pPr>
      <w:r w:rsidRPr="00B10E57">
        <w:t>Note:</w:t>
      </w:r>
      <w:r>
        <w:t xml:space="preserve"> This is already captured in specification</w:t>
      </w:r>
    </w:p>
    <w:p w14:paraId="38884597" w14:textId="77777777" w:rsidR="0060289B" w:rsidRDefault="0060289B" w:rsidP="0060289B">
      <w:pPr>
        <w:pStyle w:val="Heading1"/>
      </w:pPr>
      <w:r>
        <w:t>Support of WB CSI report for Type II CSI</w:t>
      </w:r>
    </w:p>
    <w:p w14:paraId="5EE29343" w14:textId="53743E4F" w:rsidR="0060289B" w:rsidRDefault="0060289B" w:rsidP="0060289B">
      <w:r>
        <w:t xml:space="preserve">Some companies propose that Type II shall only be supported for SB CSI and not for WB CSI configuration. </w:t>
      </w:r>
    </w:p>
    <w:p w14:paraId="35385046" w14:textId="25320FF3" w:rsidR="0060289B" w:rsidRPr="00390A36" w:rsidRDefault="0060289B" w:rsidP="0060289B">
      <w:r w:rsidRPr="00B10E57">
        <w:rPr>
          <w:b/>
          <w:highlight w:val="cyan"/>
        </w:rPr>
        <w:t>Proposal</w:t>
      </w:r>
      <w:r w:rsidR="00390A36" w:rsidRPr="00B10E57">
        <w:rPr>
          <w:b/>
          <w:highlight w:val="cyan"/>
        </w:rPr>
        <w:t xml:space="preserve"> 14.1</w:t>
      </w:r>
      <w:r w:rsidRPr="00B10E57">
        <w:rPr>
          <w:b/>
          <w:highlight w:val="cyan"/>
        </w:rPr>
        <w:t>:</w:t>
      </w:r>
      <w:r>
        <w:rPr>
          <w:b/>
        </w:rPr>
        <w:t xml:space="preserve"> </w:t>
      </w:r>
      <w:r w:rsidRPr="00390A36">
        <w:t>(Samsung, Ericsson</w:t>
      </w:r>
      <w:r w:rsidR="006F617B">
        <w:t>, Qualcomm</w:t>
      </w:r>
      <w:r w:rsidRPr="00390A36">
        <w:t>)</w:t>
      </w:r>
    </w:p>
    <w:p w14:paraId="4C6C6C97" w14:textId="77777777" w:rsidR="0060289B" w:rsidRPr="00FC6B9E" w:rsidRDefault="0060289B" w:rsidP="00A84A83">
      <w:pPr>
        <w:pStyle w:val="ListParagraph"/>
        <w:numPr>
          <w:ilvl w:val="0"/>
          <w:numId w:val="13"/>
        </w:numPr>
        <w:rPr>
          <w:b/>
        </w:rPr>
      </w:pPr>
      <w:commentRangeStart w:id="18"/>
      <w:r w:rsidRPr="00FC6B9E">
        <w:t>WB Type II CSI (comprising both Part 1 and Part 2) reporting is not supported</w:t>
      </w:r>
      <w:commentRangeEnd w:id="18"/>
      <w:r w:rsidR="0038228B">
        <w:rPr>
          <w:rStyle w:val="CommentReference"/>
          <w:rFonts w:ascii="Times New Roman" w:eastAsiaTheme="minorEastAsia" w:hAnsi="Times New Roman"/>
          <w:lang w:eastAsia="zh-CN"/>
        </w:rPr>
        <w:commentReference w:id="18"/>
      </w:r>
    </w:p>
    <w:p w14:paraId="334254F4" w14:textId="4A48DFC6" w:rsidR="0096682F" w:rsidRDefault="0096682F" w:rsidP="0096682F">
      <w:r w:rsidRPr="005C79AB">
        <w:rPr>
          <w:rFonts w:hint="eastAsia"/>
        </w:rPr>
        <w:t xml:space="preserve">Huawei: WB Type II CSI can be configured </w:t>
      </w:r>
      <w:r w:rsidRPr="005C79AB">
        <w:t>under</w:t>
      </w:r>
      <w:r w:rsidRPr="005C79AB">
        <w:rPr>
          <w:rFonts w:hint="eastAsia"/>
        </w:rPr>
        <w:t xml:space="preserve"> current agreement</w:t>
      </w:r>
      <w:r w:rsidRPr="005C79AB">
        <w:t xml:space="preserve"> and spec. We do not observe any issues for WB type II CSI feedback. A typical use case for WB type II CSI is gNB can obtain the WB instantaneous </w:t>
      </w:r>
      <w:r w:rsidR="00792007">
        <w:t>accurate</w:t>
      </w:r>
      <w:r w:rsidR="00792007">
        <w:rPr>
          <w:rFonts w:hint="eastAsia"/>
        </w:rPr>
        <w:t xml:space="preserve"> </w:t>
      </w:r>
      <w:r w:rsidRPr="005C79AB">
        <w:t>channel and then obtain the statistical channel of certain UE to do some optimized algorithms, such as dimension reduction of Tx ports, to reduce the feedback and pilot overhead.</w:t>
      </w:r>
    </w:p>
    <w:p w14:paraId="68BD7B6E" w14:textId="48351642" w:rsidR="00936CBA" w:rsidRDefault="00936CBA" w:rsidP="0096682F"/>
    <w:p w14:paraId="3E41E83F" w14:textId="77777777" w:rsidR="00936CBA" w:rsidRDefault="00936CBA" w:rsidP="00936CBA">
      <w:pPr>
        <w:rPr>
          <w:lang w:val="en-US" w:eastAsia="en-US"/>
        </w:rPr>
      </w:pPr>
      <w:r>
        <w:t>Nokia, NSB: we don’t see the need of putting such constraint, up to gNB implementation.</w:t>
      </w:r>
    </w:p>
    <w:p w14:paraId="37A3C003" w14:textId="77777777" w:rsidR="00936CBA" w:rsidRPr="00B10E57" w:rsidRDefault="00936CBA" w:rsidP="0096682F">
      <w:pPr>
        <w:rPr>
          <w:lang w:val="en-US"/>
        </w:rPr>
      </w:pPr>
    </w:p>
    <w:p w14:paraId="573E6455" w14:textId="13574939" w:rsidR="0060289B" w:rsidRDefault="00427253" w:rsidP="00427253">
      <w:pPr>
        <w:pStyle w:val="Heading1"/>
      </w:pPr>
      <w:r>
        <w:t>How to capture CSI priority rules in specification</w:t>
      </w:r>
    </w:p>
    <w:p w14:paraId="0CA456E4" w14:textId="2640AD61" w:rsidR="00390A36" w:rsidRPr="00390A36" w:rsidRDefault="00390A36" w:rsidP="00427253">
      <w:r>
        <w:t>CATT proposed to change the way CSI priority rules are captured in 38.214.</w:t>
      </w:r>
    </w:p>
    <w:p w14:paraId="16A0D132" w14:textId="7B0E9DBC" w:rsidR="00427253" w:rsidRDefault="00427253" w:rsidP="00427253">
      <w:pPr>
        <w:rPr>
          <w:rFonts w:eastAsia="SimSun"/>
        </w:rPr>
      </w:pPr>
      <w:r w:rsidRPr="00B10E57">
        <w:rPr>
          <w:b/>
          <w:highlight w:val="cyan"/>
        </w:rPr>
        <w:t>Issue</w:t>
      </w:r>
      <w:r w:rsidR="00390A36" w:rsidRPr="00B10E57">
        <w:rPr>
          <w:b/>
          <w:highlight w:val="cyan"/>
        </w:rPr>
        <w:t xml:space="preserve"> 15.1</w:t>
      </w:r>
      <w:r>
        <w:rPr>
          <w:b/>
        </w:rPr>
        <w:t xml:space="preserve">: </w:t>
      </w:r>
      <w:r>
        <w:t xml:space="preserve">How to capture the CSI priority rules in </w:t>
      </w:r>
      <w:r w:rsidRPr="0048482F">
        <w:rPr>
          <w:color w:val="000000"/>
        </w:rPr>
        <w:t>Subclause</w:t>
      </w:r>
      <w:r>
        <w:rPr>
          <w:rFonts w:eastAsia="SimSun" w:hint="eastAsia"/>
        </w:rPr>
        <w:t xml:space="preserve"> 5.2.</w:t>
      </w:r>
      <w:r>
        <w:rPr>
          <w:rFonts w:hint="eastAsia"/>
        </w:rPr>
        <w:t>5</w:t>
      </w:r>
      <w:r>
        <w:rPr>
          <w:rFonts w:eastAsia="SimSun" w:hint="eastAsia"/>
        </w:rPr>
        <w:t xml:space="preserve"> in TS 38.214</w:t>
      </w:r>
      <w:r>
        <w:rPr>
          <w:rFonts w:eastAsia="SimSun"/>
        </w:rPr>
        <w:t>?</w:t>
      </w:r>
    </w:p>
    <w:p w14:paraId="0A5050D7" w14:textId="6C7D47C0" w:rsidR="00427253" w:rsidRPr="00427253" w:rsidRDefault="00427253" w:rsidP="00A84A83">
      <w:pPr>
        <w:pStyle w:val="ListParagraph"/>
        <w:numPr>
          <w:ilvl w:val="0"/>
          <w:numId w:val="13"/>
        </w:numPr>
        <w:rPr>
          <w:color w:val="000000"/>
        </w:rPr>
      </w:pPr>
      <w:r>
        <w:t>Alt 1: Keep existing priority value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Pr>
          <w:color w:val="000000"/>
        </w:rPr>
        <w:t>) based approach. No spec change needed. (Ericsson</w:t>
      </w:r>
      <w:r w:rsidR="006F617B">
        <w:rPr>
          <w:color w:val="000000"/>
        </w:rPr>
        <w:t xml:space="preserve">, </w:t>
      </w:r>
      <w:r w:rsidR="006F16BB">
        <w:rPr>
          <w:rFonts w:cs="Arial"/>
        </w:rPr>
        <w:t>LGE</w:t>
      </w:r>
      <w:r w:rsidR="00610358">
        <w:rPr>
          <w:rFonts w:cs="Arial"/>
        </w:rPr>
        <w:t xml:space="preserve">, </w:t>
      </w:r>
      <w:r w:rsidR="006F617B">
        <w:rPr>
          <w:color w:val="000000"/>
        </w:rPr>
        <w:t>Qualcomm</w:t>
      </w:r>
      <w:r w:rsidR="00AE430D">
        <w:rPr>
          <w:color w:val="000000"/>
        </w:rPr>
        <w:t>, Samsung</w:t>
      </w:r>
      <w:r w:rsidR="00936CBA">
        <w:rPr>
          <w:color w:val="000000"/>
        </w:rPr>
        <w:t xml:space="preserve">, </w:t>
      </w:r>
      <w:r w:rsidR="00936CBA">
        <w:rPr>
          <w:color w:val="000000"/>
          <w:lang w:eastAsia="zh-CN"/>
        </w:rPr>
        <w:t>Nokia, NSB</w:t>
      </w:r>
      <w:r>
        <w:rPr>
          <w:color w:val="000000"/>
        </w:rPr>
        <w:t>)</w:t>
      </w:r>
    </w:p>
    <w:p w14:paraId="6CCED5D2" w14:textId="1E2814EB" w:rsidR="00427253" w:rsidRPr="00427253" w:rsidRDefault="00427253" w:rsidP="00A84A83">
      <w:pPr>
        <w:pStyle w:val="ListParagraph"/>
        <w:numPr>
          <w:ilvl w:val="0"/>
          <w:numId w:val="13"/>
        </w:numPr>
      </w:pPr>
      <w:r>
        <w:t>Alt 2: Capture the agreed rules verbatim in specification (CATT</w:t>
      </w:r>
      <w:r w:rsidR="00533197">
        <w:t>, Huawei/HiSilicon</w:t>
      </w:r>
      <w:r>
        <w:t>)</w:t>
      </w:r>
    </w:p>
    <w:p w14:paraId="04CD4352" w14:textId="7FB8D4F1" w:rsidR="00504CA4" w:rsidRDefault="00504CA4" w:rsidP="00504CA4">
      <w:pPr>
        <w:pStyle w:val="Heading1"/>
      </w:pPr>
      <w:r>
        <w:t>References</w:t>
      </w:r>
    </w:p>
    <w:p w14:paraId="11349AD0" w14:textId="77777777" w:rsidR="00504CA4" w:rsidRPr="00E04F3D" w:rsidRDefault="00AA3F09" w:rsidP="00504CA4">
      <w:pPr>
        <w:pStyle w:val="Reference"/>
        <w:rPr>
          <w:rFonts w:cs="Arial"/>
        </w:rPr>
      </w:pPr>
      <w:hyperlink r:id="rId29">
        <w:r w:rsidR="00504CA4" w:rsidRPr="00E04F3D">
          <w:rPr>
            <w:rStyle w:val="Hyperlink"/>
            <w:rFonts w:cs="Arial"/>
            <w:color w:val="0000FF" w:themeColor="hyperlink"/>
          </w:rPr>
          <w:t>R1-1805827</w:t>
        </w:r>
      </w:hyperlink>
      <w:r w:rsidR="00504CA4" w:rsidRPr="00E04F3D">
        <w:rPr>
          <w:rFonts w:cs="Arial"/>
        </w:rPr>
        <w:t>, Remaining issues on CSI reporting, ZTE, #93, Busan, May 2018</w:t>
      </w:r>
    </w:p>
    <w:p w14:paraId="2A23CA72" w14:textId="77777777" w:rsidR="00504CA4" w:rsidRPr="00E04F3D" w:rsidRDefault="00AA3F09" w:rsidP="00504CA4">
      <w:pPr>
        <w:pStyle w:val="Reference"/>
        <w:rPr>
          <w:rFonts w:cs="Arial"/>
        </w:rPr>
      </w:pPr>
      <w:hyperlink r:id="rId30">
        <w:r w:rsidR="00504CA4" w:rsidRPr="00E04F3D">
          <w:rPr>
            <w:rStyle w:val="Hyperlink"/>
            <w:rFonts w:cs="Arial"/>
            <w:color w:val="0000FF" w:themeColor="hyperlink"/>
          </w:rPr>
          <w:t>R1-1805950</w:t>
        </w:r>
      </w:hyperlink>
      <w:r w:rsidR="00504CA4" w:rsidRPr="00E04F3D">
        <w:rPr>
          <w:rFonts w:cs="Arial"/>
        </w:rPr>
        <w:t>, Summary of remaining issues on CSI reporting, Huawei, HiSilicon, #93, Busan, May 2018</w:t>
      </w:r>
    </w:p>
    <w:p w14:paraId="3A1A49B0" w14:textId="77777777" w:rsidR="00504CA4" w:rsidRPr="00E04F3D" w:rsidRDefault="00AA3F09" w:rsidP="00504CA4">
      <w:pPr>
        <w:pStyle w:val="Reference"/>
        <w:rPr>
          <w:rFonts w:cs="Arial"/>
        </w:rPr>
      </w:pPr>
      <w:hyperlink r:id="rId31">
        <w:r w:rsidR="00504CA4" w:rsidRPr="00E04F3D">
          <w:rPr>
            <w:rStyle w:val="Hyperlink"/>
            <w:rFonts w:cs="Arial"/>
            <w:color w:val="0000FF" w:themeColor="hyperlink"/>
          </w:rPr>
          <w:t>R1-1806043</w:t>
        </w:r>
      </w:hyperlink>
      <w:r w:rsidR="00504CA4" w:rsidRPr="00E04F3D">
        <w:rPr>
          <w:rFonts w:cs="Arial"/>
        </w:rPr>
        <w:t>, Remaining issues on CSI reporting, vivo, #93, Busan, May 2018</w:t>
      </w:r>
    </w:p>
    <w:p w14:paraId="1D89A959" w14:textId="77777777" w:rsidR="00504CA4" w:rsidRPr="00E04F3D" w:rsidRDefault="00AA3F09" w:rsidP="00504CA4">
      <w:pPr>
        <w:pStyle w:val="Reference"/>
        <w:rPr>
          <w:rFonts w:cs="Arial"/>
        </w:rPr>
      </w:pPr>
      <w:hyperlink r:id="rId32">
        <w:r w:rsidR="00504CA4" w:rsidRPr="00E04F3D">
          <w:rPr>
            <w:rStyle w:val="Hyperlink"/>
            <w:rFonts w:cs="Arial"/>
            <w:color w:val="0000FF" w:themeColor="hyperlink"/>
          </w:rPr>
          <w:t>R1-1806216</w:t>
        </w:r>
      </w:hyperlink>
      <w:r w:rsidR="00504CA4" w:rsidRPr="00E04F3D">
        <w:rPr>
          <w:rFonts w:cs="Arial"/>
        </w:rPr>
        <w:t>, Corrections and clarifications for CSI reporting, Ericsson, #93, Busan, May 2018</w:t>
      </w:r>
    </w:p>
    <w:p w14:paraId="45328EF4" w14:textId="77777777" w:rsidR="00504CA4" w:rsidRPr="00E04F3D" w:rsidRDefault="00AA3F09" w:rsidP="00504CA4">
      <w:pPr>
        <w:pStyle w:val="Reference"/>
        <w:rPr>
          <w:rFonts w:cs="Arial"/>
        </w:rPr>
      </w:pPr>
      <w:hyperlink r:id="rId33">
        <w:r w:rsidR="00504CA4" w:rsidRPr="00E04F3D">
          <w:rPr>
            <w:rStyle w:val="Hyperlink"/>
            <w:rFonts w:cs="Arial"/>
            <w:color w:val="0000FF" w:themeColor="hyperlink"/>
          </w:rPr>
          <w:t>R1-1806279</w:t>
        </w:r>
      </w:hyperlink>
      <w:r w:rsidR="00504CA4" w:rsidRPr="00E04F3D">
        <w:rPr>
          <w:rFonts w:cs="Arial"/>
        </w:rPr>
        <w:t>, Remaining issues on CSI reporting, CATT, #93, Busan, May 2018</w:t>
      </w:r>
    </w:p>
    <w:p w14:paraId="3FA2F564" w14:textId="77777777" w:rsidR="00504CA4" w:rsidRPr="00E04F3D" w:rsidRDefault="00AA3F09" w:rsidP="00504CA4">
      <w:pPr>
        <w:pStyle w:val="Reference"/>
        <w:rPr>
          <w:rFonts w:cs="Arial"/>
        </w:rPr>
      </w:pPr>
      <w:hyperlink r:id="rId34">
        <w:r w:rsidR="00504CA4" w:rsidRPr="00E04F3D">
          <w:rPr>
            <w:rStyle w:val="Hyperlink"/>
            <w:rFonts w:cs="Arial"/>
            <w:color w:val="0000FF" w:themeColor="hyperlink"/>
          </w:rPr>
          <w:t>R1-1806340</w:t>
        </w:r>
      </w:hyperlink>
      <w:r w:rsidR="00504CA4" w:rsidRPr="00E04F3D">
        <w:rPr>
          <w:rFonts w:cs="Arial"/>
        </w:rPr>
        <w:t>, Remining issues on CSI reporting, Lenovo, Motorola Mobility, #93, Busan, May 2018</w:t>
      </w:r>
    </w:p>
    <w:p w14:paraId="69ACD37E" w14:textId="77777777" w:rsidR="00504CA4" w:rsidRPr="00E04F3D" w:rsidRDefault="00AA3F09" w:rsidP="00504CA4">
      <w:pPr>
        <w:pStyle w:val="Reference"/>
        <w:rPr>
          <w:rFonts w:cs="Arial"/>
        </w:rPr>
      </w:pPr>
      <w:hyperlink r:id="rId35">
        <w:r w:rsidR="00504CA4" w:rsidRPr="00E04F3D">
          <w:rPr>
            <w:rStyle w:val="Hyperlink"/>
            <w:rFonts w:cs="Arial"/>
            <w:color w:val="0000FF" w:themeColor="hyperlink"/>
          </w:rPr>
          <w:t>R1-1806393</w:t>
        </w:r>
      </w:hyperlink>
      <w:r w:rsidR="00504CA4" w:rsidRPr="00E04F3D">
        <w:rPr>
          <w:rFonts w:cs="Arial"/>
        </w:rPr>
        <w:t>, Remaining issues on CSI reporting, Spreadtrum Communications, #93, Busan, May 2018</w:t>
      </w:r>
    </w:p>
    <w:p w14:paraId="263A84A2" w14:textId="77777777" w:rsidR="00504CA4" w:rsidRPr="00E04F3D" w:rsidRDefault="00AA3F09" w:rsidP="00504CA4">
      <w:pPr>
        <w:pStyle w:val="Reference"/>
        <w:rPr>
          <w:rFonts w:cs="Arial"/>
        </w:rPr>
      </w:pPr>
      <w:hyperlink r:id="rId36">
        <w:r w:rsidR="00504CA4" w:rsidRPr="00E04F3D">
          <w:rPr>
            <w:rStyle w:val="Hyperlink"/>
            <w:rFonts w:cs="Arial"/>
            <w:color w:val="0000FF" w:themeColor="hyperlink"/>
          </w:rPr>
          <w:t>R1-1806506</w:t>
        </w:r>
      </w:hyperlink>
      <w:r w:rsidR="00504CA4" w:rsidRPr="00E04F3D">
        <w:rPr>
          <w:rFonts w:cs="Arial"/>
        </w:rPr>
        <w:t>, Remaining issues on CSI reporting, Intel Corporation, #93, Busan, May 2018</w:t>
      </w:r>
    </w:p>
    <w:p w14:paraId="2DFEF7FF" w14:textId="77777777" w:rsidR="00504CA4" w:rsidRPr="00E04F3D" w:rsidRDefault="00AA3F09" w:rsidP="00504CA4">
      <w:pPr>
        <w:pStyle w:val="Reference"/>
        <w:rPr>
          <w:rFonts w:cs="Arial"/>
        </w:rPr>
      </w:pPr>
      <w:hyperlink r:id="rId37">
        <w:r w:rsidR="00504CA4" w:rsidRPr="00E04F3D">
          <w:rPr>
            <w:rStyle w:val="Hyperlink"/>
            <w:rFonts w:cs="Arial"/>
            <w:color w:val="0000FF" w:themeColor="hyperlink"/>
          </w:rPr>
          <w:t>R1-1806609</w:t>
        </w:r>
      </w:hyperlink>
      <w:r w:rsidR="00504CA4" w:rsidRPr="00E04F3D">
        <w:rPr>
          <w:rFonts w:cs="Arial"/>
        </w:rPr>
        <w:t>, Remaining issues on CSI reporting, LG Electronics, #93, Busan, May 2018</w:t>
      </w:r>
    </w:p>
    <w:p w14:paraId="297CAD82" w14:textId="77777777" w:rsidR="00504CA4" w:rsidRPr="00E04F3D" w:rsidRDefault="00AA3F09" w:rsidP="00504CA4">
      <w:pPr>
        <w:pStyle w:val="Reference"/>
        <w:rPr>
          <w:rFonts w:cs="Arial"/>
        </w:rPr>
      </w:pPr>
      <w:hyperlink r:id="rId38">
        <w:r w:rsidR="00504CA4" w:rsidRPr="00E04F3D">
          <w:rPr>
            <w:rStyle w:val="Hyperlink"/>
            <w:rFonts w:cs="Arial"/>
            <w:color w:val="0000FF" w:themeColor="hyperlink"/>
          </w:rPr>
          <w:t>R1-1806713</w:t>
        </w:r>
      </w:hyperlink>
      <w:r w:rsidR="00504CA4" w:rsidRPr="00E04F3D">
        <w:rPr>
          <w:rFonts w:cs="Arial"/>
        </w:rPr>
        <w:t>, On CSI processing and reporting latency, Samsung, #93, Busan, May 2018</w:t>
      </w:r>
    </w:p>
    <w:bookmarkStart w:id="19" w:name="_Ref514229628"/>
    <w:p w14:paraId="2F190CB9" w14:textId="77777777" w:rsidR="00504CA4" w:rsidRPr="00E04F3D" w:rsidRDefault="00504CA4" w:rsidP="00504CA4">
      <w:pPr>
        <w:pStyle w:val="Reference"/>
        <w:rPr>
          <w:rFonts w:cs="Arial"/>
        </w:rPr>
      </w:pPr>
      <w:r w:rsidRPr="00E04F3D">
        <w:fldChar w:fldCharType="begin"/>
      </w:r>
      <w:r w:rsidRPr="00E04F3D">
        <w:rPr>
          <w:rFonts w:cs="Arial"/>
        </w:rPr>
        <w:instrText xml:space="preserve"> HYPERLINK "http://www.3gpp.org/ftp/tsg_ran/WG1_RL1/TSGR1_93/Docs/R1-1806714.zip" \h </w:instrText>
      </w:r>
      <w:r w:rsidRPr="00E04F3D">
        <w:fldChar w:fldCharType="separate"/>
      </w:r>
      <w:r w:rsidRPr="00E04F3D">
        <w:rPr>
          <w:rStyle w:val="Hyperlink"/>
          <w:rFonts w:cs="Arial"/>
          <w:color w:val="0000FF" w:themeColor="hyperlink"/>
        </w:rPr>
        <w:t>R1-1806714</w:t>
      </w:r>
      <w:r w:rsidRPr="00E04F3D">
        <w:rPr>
          <w:rStyle w:val="Hyperlink"/>
          <w:rFonts w:cs="Arial"/>
          <w:color w:val="0000FF" w:themeColor="hyperlink"/>
        </w:rPr>
        <w:fldChar w:fldCharType="end"/>
      </w:r>
      <w:r w:rsidRPr="00E04F3D">
        <w:rPr>
          <w:rFonts w:cs="Arial"/>
        </w:rPr>
        <w:t>, Issues on CSI reporting, Samsung, #93, Busan, May 2018</w:t>
      </w:r>
      <w:bookmarkEnd w:id="19"/>
    </w:p>
    <w:p w14:paraId="6F09ED65" w14:textId="77777777" w:rsidR="00504CA4" w:rsidRPr="00E04F3D" w:rsidRDefault="00AA3F09" w:rsidP="00504CA4">
      <w:pPr>
        <w:pStyle w:val="Reference"/>
        <w:rPr>
          <w:rFonts w:cs="Arial"/>
        </w:rPr>
      </w:pPr>
      <w:hyperlink r:id="rId39">
        <w:r w:rsidR="00504CA4" w:rsidRPr="00E04F3D">
          <w:rPr>
            <w:rStyle w:val="Hyperlink"/>
            <w:rFonts w:cs="Arial"/>
            <w:color w:val="0000FF" w:themeColor="hyperlink"/>
          </w:rPr>
          <w:t>R1-1806787</w:t>
        </w:r>
      </w:hyperlink>
      <w:r w:rsidR="00504CA4" w:rsidRPr="00E04F3D">
        <w:rPr>
          <w:rFonts w:cs="Arial"/>
        </w:rPr>
        <w:t>, Remaining issues in CSI reporting, MediaTek Inc., #93, Busan, May 2018</w:t>
      </w:r>
    </w:p>
    <w:p w14:paraId="6AE533E0" w14:textId="77777777" w:rsidR="00504CA4" w:rsidRPr="00E04F3D" w:rsidRDefault="00AA3F09" w:rsidP="00504CA4">
      <w:pPr>
        <w:pStyle w:val="Reference"/>
        <w:rPr>
          <w:rFonts w:cs="Arial"/>
        </w:rPr>
      </w:pPr>
      <w:hyperlink r:id="rId40">
        <w:r w:rsidR="00504CA4" w:rsidRPr="00E04F3D">
          <w:rPr>
            <w:rStyle w:val="Hyperlink"/>
            <w:rFonts w:cs="Arial"/>
            <w:color w:val="0000FF" w:themeColor="hyperlink"/>
          </w:rPr>
          <w:t>R1-1806848</w:t>
        </w:r>
      </w:hyperlink>
      <w:r w:rsidR="00504CA4" w:rsidRPr="00E04F3D">
        <w:rPr>
          <w:rFonts w:cs="Arial"/>
        </w:rPr>
        <w:t>, Remaining issues on CSI reporting, OPPO, #93, Busan, May 2018</w:t>
      </w:r>
    </w:p>
    <w:p w14:paraId="7603FFB3" w14:textId="77777777" w:rsidR="00504CA4" w:rsidRPr="00E04F3D" w:rsidRDefault="00AA3F09" w:rsidP="00504CA4">
      <w:pPr>
        <w:pStyle w:val="Reference"/>
        <w:rPr>
          <w:rFonts w:cs="Arial"/>
        </w:rPr>
      </w:pPr>
      <w:hyperlink r:id="rId41">
        <w:r w:rsidR="00504CA4" w:rsidRPr="00E04F3D">
          <w:rPr>
            <w:rStyle w:val="Hyperlink"/>
            <w:rFonts w:cs="Arial"/>
            <w:color w:val="0000FF" w:themeColor="hyperlink"/>
          </w:rPr>
          <w:t>R1-1806943</w:t>
        </w:r>
      </w:hyperlink>
      <w:r w:rsidR="00504CA4" w:rsidRPr="00E04F3D">
        <w:rPr>
          <w:rFonts w:cs="Arial"/>
        </w:rPr>
        <w:t>, Clarification on aperiodic CSI reporting in CA case, Sharp, #93, Busan, May 2018</w:t>
      </w:r>
    </w:p>
    <w:p w14:paraId="12756274" w14:textId="77777777" w:rsidR="00504CA4" w:rsidRPr="00E04F3D" w:rsidRDefault="00AA3F09" w:rsidP="00504CA4">
      <w:pPr>
        <w:pStyle w:val="Reference"/>
        <w:rPr>
          <w:rFonts w:cs="Arial"/>
        </w:rPr>
      </w:pPr>
      <w:hyperlink r:id="rId42">
        <w:r w:rsidR="00504CA4" w:rsidRPr="00E04F3D">
          <w:rPr>
            <w:rStyle w:val="Hyperlink"/>
            <w:rFonts w:cs="Arial"/>
            <w:color w:val="0000FF" w:themeColor="hyperlink"/>
          </w:rPr>
          <w:t>R1-1807013</w:t>
        </w:r>
      </w:hyperlink>
      <w:r w:rsidR="00504CA4" w:rsidRPr="00E04F3D">
        <w:rPr>
          <w:rFonts w:cs="Arial"/>
        </w:rPr>
        <w:t>, Remaining details on CSI reporting , InterDigital, Inc., #93, Busan, May 2018</w:t>
      </w:r>
    </w:p>
    <w:p w14:paraId="3C4EA953" w14:textId="77777777" w:rsidR="00504CA4" w:rsidRPr="00E04F3D" w:rsidRDefault="00AA3F09" w:rsidP="00504CA4">
      <w:pPr>
        <w:pStyle w:val="Reference"/>
        <w:rPr>
          <w:rFonts w:cs="Arial"/>
        </w:rPr>
      </w:pPr>
      <w:hyperlink r:id="rId43">
        <w:r w:rsidR="00504CA4" w:rsidRPr="00E04F3D">
          <w:rPr>
            <w:rStyle w:val="Hyperlink"/>
            <w:rFonts w:cs="Arial"/>
            <w:color w:val="0000FF" w:themeColor="hyperlink"/>
          </w:rPr>
          <w:t>R1-1807144</w:t>
        </w:r>
      </w:hyperlink>
      <w:r w:rsidR="00504CA4" w:rsidRPr="00E04F3D">
        <w:rPr>
          <w:rFonts w:cs="Arial"/>
        </w:rPr>
        <w:t>, Remaining issues on CSI reporting, NTT DOCOMO, INC., #93, Busan, May 2018</w:t>
      </w:r>
    </w:p>
    <w:p w14:paraId="30C29CEF" w14:textId="77777777" w:rsidR="00504CA4" w:rsidRPr="00E04F3D" w:rsidRDefault="00AA3F09" w:rsidP="00504CA4">
      <w:pPr>
        <w:pStyle w:val="Reference"/>
        <w:rPr>
          <w:rFonts w:cs="Arial"/>
        </w:rPr>
      </w:pPr>
      <w:hyperlink r:id="rId44">
        <w:r w:rsidR="00504CA4" w:rsidRPr="00E04F3D">
          <w:rPr>
            <w:rStyle w:val="Hyperlink"/>
            <w:rFonts w:cs="Arial"/>
            <w:color w:val="0000FF" w:themeColor="hyperlink"/>
          </w:rPr>
          <w:t>R1-1807179</w:t>
        </w:r>
      </w:hyperlink>
      <w:r w:rsidR="00504CA4" w:rsidRPr="00E04F3D">
        <w:rPr>
          <w:rFonts w:cs="Arial"/>
        </w:rPr>
        <w:t>, Remaining issues on CSI reporting, China Unicom, #93, Busan, May 2018</w:t>
      </w:r>
    </w:p>
    <w:p w14:paraId="350B571D" w14:textId="77777777" w:rsidR="00504CA4" w:rsidRPr="00E04F3D" w:rsidRDefault="00AA3F09" w:rsidP="00504CA4">
      <w:pPr>
        <w:pStyle w:val="Reference"/>
        <w:rPr>
          <w:rFonts w:cs="Arial"/>
        </w:rPr>
      </w:pPr>
      <w:hyperlink r:id="rId45">
        <w:r w:rsidR="00504CA4" w:rsidRPr="00E04F3D">
          <w:rPr>
            <w:rStyle w:val="Hyperlink"/>
            <w:rFonts w:cs="Arial"/>
            <w:color w:val="0000FF" w:themeColor="hyperlink"/>
          </w:rPr>
          <w:t>R1-1807183</w:t>
        </w:r>
      </w:hyperlink>
      <w:r w:rsidR="00504CA4" w:rsidRPr="00E04F3D">
        <w:rPr>
          <w:rFonts w:cs="Arial"/>
        </w:rPr>
        <w:t>, Remaining issues on CSI reporting, Nokia, Nokia Shanghai Bell, #93, Busan, May 2018</w:t>
      </w:r>
    </w:p>
    <w:p w14:paraId="0F19C8A8" w14:textId="77777777" w:rsidR="00504CA4" w:rsidRPr="00E04F3D" w:rsidRDefault="00AA3F09" w:rsidP="00504CA4">
      <w:pPr>
        <w:pStyle w:val="Reference"/>
        <w:rPr>
          <w:rFonts w:cs="Arial"/>
        </w:rPr>
      </w:pPr>
      <w:hyperlink r:id="rId46">
        <w:r w:rsidR="00504CA4" w:rsidRPr="00E04F3D">
          <w:rPr>
            <w:rStyle w:val="Hyperlink"/>
            <w:rFonts w:cs="Arial"/>
            <w:color w:val="0000FF" w:themeColor="hyperlink"/>
          </w:rPr>
          <w:t>R1-1807340</w:t>
        </w:r>
      </w:hyperlink>
      <w:r w:rsidR="00504CA4" w:rsidRPr="00E04F3D">
        <w:rPr>
          <w:rFonts w:cs="Arial"/>
        </w:rPr>
        <w:t>, Maintenance for CSI reporting, Qualcomm Incorporated, #93, Busan, May 2018</w:t>
      </w:r>
    </w:p>
    <w:p w14:paraId="70CE2905" w14:textId="77777777" w:rsidR="00504CA4" w:rsidRPr="00504CA4" w:rsidRDefault="00504CA4" w:rsidP="00504CA4"/>
    <w:p w14:paraId="3429B3ED" w14:textId="77777777" w:rsidR="00504CA4" w:rsidRPr="00504CA4" w:rsidRDefault="00504CA4" w:rsidP="00504CA4"/>
    <w:sectPr w:rsidR="00504CA4" w:rsidRPr="00504CA4" w:rsidSect="00C02A4C">
      <w:headerReference w:type="even" r:id="rId47"/>
      <w:footerReference w:type="default" r:id="rId48"/>
      <w:footnotePr>
        <w:numRestart w:val="eachSect"/>
      </w:footnotePr>
      <w:pgSz w:w="12240" w:h="15840" w:code="1"/>
      <w:pgMar w:top="1440" w:right="1440" w:bottom="1440" w:left="144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Qualcomm" w:date="2018-05-17T18:22:00Z" w:initials="QC">
    <w:p w14:paraId="4F2D8BF0" w14:textId="77777777" w:rsidR="0018022E" w:rsidRDefault="0018022E" w:rsidP="006D47F6">
      <w:pPr>
        <w:pStyle w:val="CommentText"/>
      </w:pPr>
      <w:r>
        <w:rPr>
          <w:rStyle w:val="CommentReference"/>
        </w:rPr>
        <w:annotationRef/>
      </w:r>
      <w:r>
        <w:t>PUSCH preparation time should also be met for CSI-only report.</w:t>
      </w:r>
    </w:p>
  </w:comment>
  <w:comment w:id="2" w:author="jinhuangping" w:date="2018-05-20T16:05:00Z" w:initials="j">
    <w:p w14:paraId="635DE2F8" w14:textId="3DE6A464" w:rsidR="0018022E" w:rsidRDefault="0018022E">
      <w:pPr>
        <w:pStyle w:val="CommentText"/>
      </w:pPr>
      <w:r>
        <w:rPr>
          <w:rStyle w:val="CommentReference"/>
        </w:rPr>
        <w:annotationRef/>
      </w:r>
      <w:r>
        <w:t>S</w:t>
      </w:r>
      <w:r>
        <w:rPr>
          <w:rFonts w:hint="eastAsia"/>
        </w:rPr>
        <w:t xml:space="preserve">hould </w:t>
      </w:r>
      <w:r>
        <w:t>be discussed with issue 2.1.1.4</w:t>
      </w:r>
    </w:p>
  </w:comment>
  <w:comment w:id="4" w:author="jinhuangping" w:date="2018-05-20T15:58:00Z" w:initials="j">
    <w:p w14:paraId="241E7D18" w14:textId="1BFD6FF6" w:rsidR="0018022E" w:rsidRDefault="0018022E">
      <w:pPr>
        <w:pStyle w:val="CommentText"/>
      </w:pPr>
      <w:r>
        <w:rPr>
          <w:rStyle w:val="CommentReference"/>
        </w:rPr>
        <w:annotationRef/>
      </w:r>
      <w:r>
        <w:t>S</w:t>
      </w:r>
      <w:r>
        <w:rPr>
          <w:rFonts w:hint="eastAsia"/>
        </w:rPr>
        <w:t xml:space="preserve">hould </w:t>
      </w:r>
      <w:r>
        <w:t>be modified to CSI calculation capability. 2-36, 2-40, 2-41, 2-43 are codebook related features.</w:t>
      </w:r>
    </w:p>
  </w:comment>
  <w:comment w:id="11" w:author="ZTE" w:date="2018-05-17T15:42:00Z" w:initials="ZTE">
    <w:p w14:paraId="28842C50" w14:textId="702AD1E1" w:rsidR="0018022E" w:rsidRDefault="0018022E">
      <w:pPr>
        <w:pStyle w:val="CommentText"/>
      </w:pPr>
      <w:r>
        <w:rPr>
          <w:rStyle w:val="CommentReference"/>
        </w:rPr>
        <w:annotationRef/>
      </w:r>
      <w:r>
        <w:t>We</w:t>
      </w:r>
      <w:r>
        <w:rPr>
          <w:rFonts w:hint="eastAsia"/>
        </w:rPr>
        <w:t xml:space="preserve"> have one question for Alt 2. </w:t>
      </w:r>
      <w:r>
        <w:t xml:space="preserve">The question is on the design of the CSI request field in Alt 2. If we use one CSI request field to activate/deactivate a part of multiple SP reports, how do we select the SP reports in CSI request field? I think the most straightforward way is to use a bitmap. Then the number of configured SP reports is restricted by the size of CSI request field. Further, if a bitmap is used, it naturally indicates whether it’s an activation or deactivation signalling. </w:t>
      </w:r>
    </w:p>
  </w:comment>
  <w:comment w:id="16" w:author="Hyungtae Kim" w:date="2018-05-18T12:34:00Z" w:initials="HT/LGE">
    <w:p w14:paraId="0301B01D" w14:textId="77777777" w:rsidR="0018022E" w:rsidRDefault="0018022E" w:rsidP="00C71426">
      <w:pPr>
        <w:wordWrap w:val="0"/>
        <w:rPr>
          <w:rFonts w:ascii="Malgun Gothic" w:eastAsia="Malgun Gothic" w:hAnsi="Malgun Gothic"/>
          <w:color w:val="1F497D"/>
          <w:lang w:eastAsia="ko-KR"/>
        </w:rPr>
      </w:pPr>
      <w:r>
        <w:rPr>
          <w:rStyle w:val="CommentReference"/>
        </w:rPr>
        <w:annotationRef/>
      </w:r>
    </w:p>
    <w:p w14:paraId="62CD8F5C" w14:textId="72CE0D64" w:rsidR="0018022E" w:rsidRDefault="0018022E" w:rsidP="00C71426">
      <w:pPr>
        <w:wordWrap w:val="0"/>
        <w:rPr>
          <w:rFonts w:ascii="Malgun Gothic" w:eastAsia="Malgun Gothic" w:hAnsi="Malgun Gothic"/>
          <w:color w:val="1F497D"/>
        </w:rPr>
      </w:pPr>
      <w:r>
        <w:rPr>
          <w:rFonts w:ascii="Malgun Gothic" w:eastAsia="Malgun Gothic" w:hAnsi="Malgun Gothic" w:hint="eastAsia"/>
          <w:color w:val="1F497D"/>
        </w:rPr>
        <w:t>For Issue 13.2, the current spec. is written based on Alt2 without any relevant agreement or working assumption to support Alt2. Thus, I would like to recommend to revise the question to choose one alt, not to ask keeping the current one or not.</w:t>
      </w:r>
    </w:p>
    <w:p w14:paraId="274792D8" w14:textId="7FD93185" w:rsidR="0018022E" w:rsidRPr="00C71426" w:rsidRDefault="0018022E">
      <w:pPr>
        <w:pStyle w:val="CommentText"/>
      </w:pPr>
    </w:p>
  </w:comment>
  <w:comment w:id="17" w:author="Sebastian Faxér" w:date="2018-05-21T10:58:00Z" w:initials="SF">
    <w:p w14:paraId="6E19FBCA" w14:textId="4CBE8883" w:rsidR="00610358" w:rsidRDefault="00610358">
      <w:pPr>
        <w:pStyle w:val="CommentText"/>
      </w:pPr>
      <w:r>
        <w:rPr>
          <w:rStyle w:val="CommentReference"/>
        </w:rPr>
        <w:annotationRef/>
      </w:r>
      <w:r>
        <w:t>Okay, updated accordingly.</w:t>
      </w:r>
    </w:p>
  </w:comment>
  <w:comment w:id="18" w:author="박해욱/선임연구원/차세대표준(연)CAS팀(haewook.park@lge.com)" w:date="2018-05-18T11:46:00Z" w:initials="박">
    <w:p w14:paraId="59B0B2D5" w14:textId="04B172FB" w:rsidR="0018022E" w:rsidRPr="0038228B" w:rsidRDefault="0018022E">
      <w:pPr>
        <w:pStyle w:val="CommentText"/>
        <w:rPr>
          <w:rFonts w:eastAsia="Malgun Gothic"/>
          <w:lang w:eastAsia="ko-KR"/>
        </w:rPr>
      </w:pPr>
      <w:r>
        <w:rPr>
          <w:rStyle w:val="CommentReference"/>
        </w:rPr>
        <w:annotationRef/>
      </w:r>
      <w:r>
        <w:rPr>
          <w:rFonts w:eastAsia="Malgun Gothic" w:hint="eastAsia"/>
          <w:lang w:eastAsia="ko-KR"/>
        </w:rPr>
        <w:t>It is un</w:t>
      </w:r>
      <w:r>
        <w:rPr>
          <w:rFonts w:eastAsia="Malgun Gothic"/>
          <w:lang w:eastAsia="ko-KR"/>
        </w:rPr>
        <w:t xml:space="preserve">clear that does this proposal only applied for PUCCH based reporting? If so, in my understanding, PUCCH based WB reporting is comprised of only </w:t>
      </w:r>
      <w:r>
        <w:rPr>
          <w:rFonts w:eastAsia="Malgun Gothic"/>
          <w:lang w:eastAsia="ko-KR"/>
        </w:rPr>
        <w:t xml:space="preserve">one part CSI.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2D8BF0" w15:done="0"/>
  <w15:commentEx w15:paraId="635DE2F8" w15:done="0"/>
  <w15:commentEx w15:paraId="241E7D18" w15:done="0"/>
  <w15:commentEx w15:paraId="28842C50" w15:done="0"/>
  <w15:commentEx w15:paraId="274792D8" w15:done="1"/>
  <w15:commentEx w15:paraId="6E19FBCA" w15:paraIdParent="274792D8" w15:done="1"/>
  <w15:commentEx w15:paraId="59B0B2D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2D8BF0" w16cid:durableId="1EA84748"/>
  <w16cid:commentId w16cid:paraId="635DE2F8" w16cid:durableId="1EAD0FD4"/>
  <w16cid:commentId w16cid:paraId="241E7D18" w16cid:durableId="1EAD0FD5"/>
  <w16cid:commentId w16cid:paraId="28842C50" w16cid:durableId="1EA84567"/>
  <w16cid:commentId w16cid:paraId="274792D8" w16cid:durableId="1EAD1046"/>
  <w16cid:commentId w16cid:paraId="6E19FBCA" w16cid:durableId="1EAD24BF"/>
  <w16cid:commentId w16cid:paraId="59B0B2D5" w16cid:durableId="1EAD10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2F72A" w14:textId="77777777" w:rsidR="00AA3F09" w:rsidRDefault="00AA3F09">
      <w:r>
        <w:separator/>
      </w:r>
    </w:p>
  </w:endnote>
  <w:endnote w:type="continuationSeparator" w:id="0">
    <w:p w14:paraId="3A76038C" w14:textId="77777777" w:rsidR="00AA3F09" w:rsidRDefault="00AA3F09">
      <w:r>
        <w:continuationSeparator/>
      </w:r>
    </w:p>
  </w:endnote>
  <w:endnote w:type="continuationNotice" w:id="1">
    <w:p w14:paraId="3EF72D24" w14:textId="77777777" w:rsidR="00AA3F09" w:rsidRDefault="00AA3F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808E82A" w:rsidR="0018022E" w:rsidRDefault="0018022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F4E3E" w14:textId="77777777" w:rsidR="00AA3F09" w:rsidRDefault="00AA3F09">
      <w:r>
        <w:separator/>
      </w:r>
    </w:p>
  </w:footnote>
  <w:footnote w:type="continuationSeparator" w:id="0">
    <w:p w14:paraId="014F4A3D" w14:textId="77777777" w:rsidR="00AA3F09" w:rsidRDefault="00AA3F09">
      <w:r>
        <w:continuationSeparator/>
      </w:r>
    </w:p>
  </w:footnote>
  <w:footnote w:type="continuationNotice" w:id="1">
    <w:p w14:paraId="77460F5C" w14:textId="77777777" w:rsidR="00AA3F09" w:rsidRDefault="00AA3F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18022E" w:rsidRDefault="0018022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433"/>
        </w:tabs>
        <w:ind w:left="1433"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9133D9"/>
    <w:multiLevelType w:val="hybridMultilevel"/>
    <w:tmpl w:val="B57E2F1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BD57C3"/>
    <w:multiLevelType w:val="hybridMultilevel"/>
    <w:tmpl w:val="068C6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6A7336"/>
    <w:multiLevelType w:val="hybridMultilevel"/>
    <w:tmpl w:val="44500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52A9464">
      <w:start w:val="2"/>
      <w:numFmt w:val="bullet"/>
      <w:lvlText w:val="-"/>
      <w:lvlJc w:val="left"/>
      <w:pPr>
        <w:ind w:left="3090" w:hanging="57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A01E8F"/>
    <w:multiLevelType w:val="hybridMultilevel"/>
    <w:tmpl w:val="23280B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3C3BE2"/>
    <w:multiLevelType w:val="hybridMultilevel"/>
    <w:tmpl w:val="1528D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0E58D7"/>
    <w:multiLevelType w:val="hybridMultilevel"/>
    <w:tmpl w:val="F6444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883861"/>
    <w:multiLevelType w:val="hybridMultilevel"/>
    <w:tmpl w:val="6C72F118"/>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2421868"/>
    <w:multiLevelType w:val="hybridMultilevel"/>
    <w:tmpl w:val="58EEF634"/>
    <w:lvl w:ilvl="0" w:tplc="597C6B6C">
      <w:start w:val="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EB253F"/>
    <w:multiLevelType w:val="hybridMultilevel"/>
    <w:tmpl w:val="20A24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D90824"/>
    <w:multiLevelType w:val="hybridMultilevel"/>
    <w:tmpl w:val="C6FAE1DA"/>
    <w:lvl w:ilvl="0" w:tplc="A476EC8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58546F"/>
    <w:multiLevelType w:val="hybridMultilevel"/>
    <w:tmpl w:val="8FF87F92"/>
    <w:lvl w:ilvl="0" w:tplc="70BEAD2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28107D1"/>
    <w:multiLevelType w:val="hybridMultilevel"/>
    <w:tmpl w:val="5D2617A8"/>
    <w:lvl w:ilvl="0" w:tplc="A476EC8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5404B1"/>
    <w:multiLevelType w:val="hybridMultilevel"/>
    <w:tmpl w:val="37448116"/>
    <w:lvl w:ilvl="0" w:tplc="A476EC8C">
      <w:start w:val="2"/>
      <w:numFmt w:val="bullet"/>
      <w:lvlText w:val=""/>
      <w:lvlJc w:val="left"/>
      <w:pPr>
        <w:ind w:left="360" w:hanging="360"/>
      </w:pPr>
      <w:rPr>
        <w:rFonts w:ascii="Symbol" w:eastAsiaTheme="minorEastAsia"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C854CE0"/>
    <w:multiLevelType w:val="hybridMultilevel"/>
    <w:tmpl w:val="F46C9B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EAE3EF3"/>
    <w:multiLevelType w:val="hybridMultilevel"/>
    <w:tmpl w:val="6E6A3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13"/>
  </w:num>
  <w:num w:numId="4">
    <w:abstractNumId w:val="14"/>
  </w:num>
  <w:num w:numId="5">
    <w:abstractNumId w:val="6"/>
  </w:num>
  <w:num w:numId="6">
    <w:abstractNumId w:val="16"/>
  </w:num>
  <w:num w:numId="7">
    <w:abstractNumId w:val="20"/>
  </w:num>
  <w:num w:numId="8">
    <w:abstractNumId w:val="7"/>
  </w:num>
  <w:num w:numId="9">
    <w:abstractNumId w:val="19"/>
  </w:num>
  <w:num w:numId="10">
    <w:abstractNumId w:val="10"/>
  </w:num>
  <w:num w:numId="11">
    <w:abstractNumId w:val="4"/>
  </w:num>
  <w:num w:numId="12">
    <w:abstractNumId w:val="11"/>
  </w:num>
  <w:num w:numId="13">
    <w:abstractNumId w:val="3"/>
  </w:num>
  <w:num w:numId="14">
    <w:abstractNumId w:val="1"/>
  </w:num>
  <w:num w:numId="15">
    <w:abstractNumId w:val="12"/>
  </w:num>
  <w:num w:numId="16">
    <w:abstractNumId w:val="9"/>
  </w:num>
  <w:num w:numId="17">
    <w:abstractNumId w:val="23"/>
  </w:num>
  <w:num w:numId="18">
    <w:abstractNumId w:val="24"/>
  </w:num>
  <w:num w:numId="19">
    <w:abstractNumId w:val="21"/>
  </w:num>
  <w:num w:numId="20">
    <w:abstractNumId w:val="15"/>
  </w:num>
  <w:num w:numId="21">
    <w:abstractNumId w:val="2"/>
  </w:num>
  <w:num w:numId="22">
    <w:abstractNumId w:val="25"/>
  </w:num>
  <w:num w:numId="23">
    <w:abstractNumId w:val="5"/>
  </w:num>
  <w:num w:numId="24">
    <w:abstractNumId w:val="17"/>
  </w:num>
  <w:num w:numId="25">
    <w:abstractNumId w:val="22"/>
  </w:num>
  <w:num w:numId="26">
    <w:abstractNumId w:val="26"/>
  </w:num>
  <w:num w:numId="27">
    <w:abstractNumId w:va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jinhuangping">
    <w15:presenceInfo w15:providerId="AD" w15:userId="S-1-5-21-147214757-305610072-1517763936-4094842"/>
  </w15:person>
  <w15:person w15:author="ZTE">
    <w15:presenceInfo w15:providerId="None" w15:userId="ZTE"/>
  </w15:person>
  <w15:person w15:author="Sebastian Faxér">
    <w15:presenceInfo w15:providerId="AD" w15:userId="S-1-5-21-1538607324-3213881460-940295383-424401"/>
  </w15:person>
  <w15:person w15:author="박해욱/선임연구원/차세대표준(연)CAS팀(haewook.park@lge.com)">
    <w15:presenceInfo w15:providerId="AD" w15:userId="S-1-5-21-2543426832-1914326140-3112152631-1557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en-AU" w:vendorID="64" w:dllVersion="6"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0EB8"/>
    <w:rsid w:val="00002A37"/>
    <w:rsid w:val="00003F5E"/>
    <w:rsid w:val="00005315"/>
    <w:rsid w:val="00006446"/>
    <w:rsid w:val="00006896"/>
    <w:rsid w:val="00007CDC"/>
    <w:rsid w:val="00010DE6"/>
    <w:rsid w:val="00011B28"/>
    <w:rsid w:val="00015D15"/>
    <w:rsid w:val="00016E99"/>
    <w:rsid w:val="00021D8C"/>
    <w:rsid w:val="0002564D"/>
    <w:rsid w:val="00025ECA"/>
    <w:rsid w:val="00027601"/>
    <w:rsid w:val="000303BC"/>
    <w:rsid w:val="00030B30"/>
    <w:rsid w:val="000325B8"/>
    <w:rsid w:val="00034C15"/>
    <w:rsid w:val="00036BA1"/>
    <w:rsid w:val="00036E2D"/>
    <w:rsid w:val="000406C1"/>
    <w:rsid w:val="00042009"/>
    <w:rsid w:val="000422E2"/>
    <w:rsid w:val="00042F22"/>
    <w:rsid w:val="000444EF"/>
    <w:rsid w:val="00050C8D"/>
    <w:rsid w:val="00052A07"/>
    <w:rsid w:val="000534E3"/>
    <w:rsid w:val="0005606A"/>
    <w:rsid w:val="00057117"/>
    <w:rsid w:val="000616E7"/>
    <w:rsid w:val="000626F2"/>
    <w:rsid w:val="00062C90"/>
    <w:rsid w:val="0006487E"/>
    <w:rsid w:val="00065E1A"/>
    <w:rsid w:val="00071C5E"/>
    <w:rsid w:val="00077E5F"/>
    <w:rsid w:val="0008036A"/>
    <w:rsid w:val="00081AE6"/>
    <w:rsid w:val="00084E29"/>
    <w:rsid w:val="000855EB"/>
    <w:rsid w:val="00085B52"/>
    <w:rsid w:val="000866F2"/>
    <w:rsid w:val="00087791"/>
    <w:rsid w:val="0009009F"/>
    <w:rsid w:val="0009053C"/>
    <w:rsid w:val="00091557"/>
    <w:rsid w:val="000924C1"/>
    <w:rsid w:val="000924F0"/>
    <w:rsid w:val="00093474"/>
    <w:rsid w:val="0009510F"/>
    <w:rsid w:val="00095B0D"/>
    <w:rsid w:val="00097493"/>
    <w:rsid w:val="000A0AE8"/>
    <w:rsid w:val="000A1B7B"/>
    <w:rsid w:val="000A56F2"/>
    <w:rsid w:val="000A79B3"/>
    <w:rsid w:val="000B1F3F"/>
    <w:rsid w:val="000B2719"/>
    <w:rsid w:val="000B3A8F"/>
    <w:rsid w:val="000B4AB9"/>
    <w:rsid w:val="000B58C3"/>
    <w:rsid w:val="000B61E9"/>
    <w:rsid w:val="000C1389"/>
    <w:rsid w:val="000C165A"/>
    <w:rsid w:val="000C2E19"/>
    <w:rsid w:val="000C45B1"/>
    <w:rsid w:val="000C4C24"/>
    <w:rsid w:val="000C5734"/>
    <w:rsid w:val="000C5E22"/>
    <w:rsid w:val="000D0D07"/>
    <w:rsid w:val="000D4797"/>
    <w:rsid w:val="000D637D"/>
    <w:rsid w:val="000D647F"/>
    <w:rsid w:val="000D64F1"/>
    <w:rsid w:val="000E0527"/>
    <w:rsid w:val="000E0751"/>
    <w:rsid w:val="000E11D9"/>
    <w:rsid w:val="000E1E92"/>
    <w:rsid w:val="000E78EF"/>
    <w:rsid w:val="000F06D6"/>
    <w:rsid w:val="000F0EB1"/>
    <w:rsid w:val="000F1106"/>
    <w:rsid w:val="000F1377"/>
    <w:rsid w:val="000F18CB"/>
    <w:rsid w:val="000F31BA"/>
    <w:rsid w:val="000F3BE9"/>
    <w:rsid w:val="000F3F6C"/>
    <w:rsid w:val="000F6DF3"/>
    <w:rsid w:val="0010016A"/>
    <w:rsid w:val="001002FD"/>
    <w:rsid w:val="001005FF"/>
    <w:rsid w:val="001062FB"/>
    <w:rsid w:val="001063E6"/>
    <w:rsid w:val="001122D3"/>
    <w:rsid w:val="00113CF4"/>
    <w:rsid w:val="001153EA"/>
    <w:rsid w:val="00115643"/>
    <w:rsid w:val="0011574F"/>
    <w:rsid w:val="00116765"/>
    <w:rsid w:val="001213A7"/>
    <w:rsid w:val="00121424"/>
    <w:rsid w:val="001219F5"/>
    <w:rsid w:val="00121A20"/>
    <w:rsid w:val="00121C78"/>
    <w:rsid w:val="0012377F"/>
    <w:rsid w:val="00124314"/>
    <w:rsid w:val="001262BE"/>
    <w:rsid w:val="00126B4A"/>
    <w:rsid w:val="00127203"/>
    <w:rsid w:val="00130946"/>
    <w:rsid w:val="00132827"/>
    <w:rsid w:val="00132FD0"/>
    <w:rsid w:val="001344C0"/>
    <w:rsid w:val="001346FA"/>
    <w:rsid w:val="00135252"/>
    <w:rsid w:val="00135F6D"/>
    <w:rsid w:val="00137AB5"/>
    <w:rsid w:val="00137F0B"/>
    <w:rsid w:val="001448C9"/>
    <w:rsid w:val="00144943"/>
    <w:rsid w:val="001468F5"/>
    <w:rsid w:val="0014779F"/>
    <w:rsid w:val="00147A20"/>
    <w:rsid w:val="00151E23"/>
    <w:rsid w:val="001526E0"/>
    <w:rsid w:val="0015373E"/>
    <w:rsid w:val="001551B5"/>
    <w:rsid w:val="001642D1"/>
    <w:rsid w:val="001659C1"/>
    <w:rsid w:val="00165C7B"/>
    <w:rsid w:val="00173A8E"/>
    <w:rsid w:val="0018022E"/>
    <w:rsid w:val="0018085C"/>
    <w:rsid w:val="0018143F"/>
    <w:rsid w:val="00182206"/>
    <w:rsid w:val="00190AC1"/>
    <w:rsid w:val="0019341A"/>
    <w:rsid w:val="00197C82"/>
    <w:rsid w:val="00197DF9"/>
    <w:rsid w:val="001A1987"/>
    <w:rsid w:val="001A2564"/>
    <w:rsid w:val="001A6173"/>
    <w:rsid w:val="001A6CBA"/>
    <w:rsid w:val="001B0C17"/>
    <w:rsid w:val="001B0D97"/>
    <w:rsid w:val="001B1E0C"/>
    <w:rsid w:val="001B3B4E"/>
    <w:rsid w:val="001B5A5D"/>
    <w:rsid w:val="001C1CE5"/>
    <w:rsid w:val="001C2CC7"/>
    <w:rsid w:val="001C3646"/>
    <w:rsid w:val="001C3D2A"/>
    <w:rsid w:val="001C47B3"/>
    <w:rsid w:val="001C5E48"/>
    <w:rsid w:val="001C6959"/>
    <w:rsid w:val="001C6A32"/>
    <w:rsid w:val="001D17D7"/>
    <w:rsid w:val="001D1E83"/>
    <w:rsid w:val="001D3275"/>
    <w:rsid w:val="001D51BA"/>
    <w:rsid w:val="001D6342"/>
    <w:rsid w:val="001D6D53"/>
    <w:rsid w:val="001E1BD6"/>
    <w:rsid w:val="001E2560"/>
    <w:rsid w:val="001E2BBA"/>
    <w:rsid w:val="001E58C6"/>
    <w:rsid w:val="001E58E2"/>
    <w:rsid w:val="001E6E82"/>
    <w:rsid w:val="001E7AED"/>
    <w:rsid w:val="001F1942"/>
    <w:rsid w:val="001F242A"/>
    <w:rsid w:val="001F3916"/>
    <w:rsid w:val="001F4CF7"/>
    <w:rsid w:val="001F54C5"/>
    <w:rsid w:val="001F662C"/>
    <w:rsid w:val="001F7074"/>
    <w:rsid w:val="00200490"/>
    <w:rsid w:val="00201F3A"/>
    <w:rsid w:val="00203F96"/>
    <w:rsid w:val="002065D1"/>
    <w:rsid w:val="002069B2"/>
    <w:rsid w:val="00207FA3"/>
    <w:rsid w:val="00210566"/>
    <w:rsid w:val="00210947"/>
    <w:rsid w:val="00214DA8"/>
    <w:rsid w:val="00215423"/>
    <w:rsid w:val="002158FA"/>
    <w:rsid w:val="00220600"/>
    <w:rsid w:val="00220DD8"/>
    <w:rsid w:val="002224DB"/>
    <w:rsid w:val="00223FCB"/>
    <w:rsid w:val="002252C3"/>
    <w:rsid w:val="00225B1C"/>
    <w:rsid w:val="00225C54"/>
    <w:rsid w:val="00230765"/>
    <w:rsid w:val="002319E4"/>
    <w:rsid w:val="00235632"/>
    <w:rsid w:val="0023586D"/>
    <w:rsid w:val="00235872"/>
    <w:rsid w:val="00241559"/>
    <w:rsid w:val="002435B3"/>
    <w:rsid w:val="002451ED"/>
    <w:rsid w:val="002458EB"/>
    <w:rsid w:val="002465D1"/>
    <w:rsid w:val="00246C38"/>
    <w:rsid w:val="00246EBF"/>
    <w:rsid w:val="0024713A"/>
    <w:rsid w:val="002479BF"/>
    <w:rsid w:val="002500C8"/>
    <w:rsid w:val="00252BBF"/>
    <w:rsid w:val="00257543"/>
    <w:rsid w:val="002611E7"/>
    <w:rsid w:val="002617E7"/>
    <w:rsid w:val="002640E1"/>
    <w:rsid w:val="00264228"/>
    <w:rsid w:val="00264334"/>
    <w:rsid w:val="0026473E"/>
    <w:rsid w:val="00264783"/>
    <w:rsid w:val="00266214"/>
    <w:rsid w:val="00267C83"/>
    <w:rsid w:val="0027144F"/>
    <w:rsid w:val="00271813"/>
    <w:rsid w:val="002718B3"/>
    <w:rsid w:val="00271F3A"/>
    <w:rsid w:val="00273278"/>
    <w:rsid w:val="002737F4"/>
    <w:rsid w:val="00276CFB"/>
    <w:rsid w:val="002805F5"/>
    <w:rsid w:val="00280751"/>
    <w:rsid w:val="002812E9"/>
    <w:rsid w:val="0028216C"/>
    <w:rsid w:val="0028280A"/>
    <w:rsid w:val="00282C19"/>
    <w:rsid w:val="0028653E"/>
    <w:rsid w:val="00286ACD"/>
    <w:rsid w:val="00287838"/>
    <w:rsid w:val="002905A3"/>
    <w:rsid w:val="002907B5"/>
    <w:rsid w:val="00292EB7"/>
    <w:rsid w:val="00295368"/>
    <w:rsid w:val="00295B8D"/>
    <w:rsid w:val="00296227"/>
    <w:rsid w:val="00296B10"/>
    <w:rsid w:val="00296B69"/>
    <w:rsid w:val="00296F44"/>
    <w:rsid w:val="0029777D"/>
    <w:rsid w:val="002A0192"/>
    <w:rsid w:val="002A055E"/>
    <w:rsid w:val="002A1D4E"/>
    <w:rsid w:val="002A2869"/>
    <w:rsid w:val="002A7537"/>
    <w:rsid w:val="002B24D6"/>
    <w:rsid w:val="002C1FCC"/>
    <w:rsid w:val="002C41E6"/>
    <w:rsid w:val="002C4FDF"/>
    <w:rsid w:val="002C53E0"/>
    <w:rsid w:val="002C5568"/>
    <w:rsid w:val="002D071A"/>
    <w:rsid w:val="002D34B2"/>
    <w:rsid w:val="002D7637"/>
    <w:rsid w:val="002D76EA"/>
    <w:rsid w:val="002E17F2"/>
    <w:rsid w:val="002E1B0E"/>
    <w:rsid w:val="002E439C"/>
    <w:rsid w:val="002E7877"/>
    <w:rsid w:val="002E7CAE"/>
    <w:rsid w:val="002F2771"/>
    <w:rsid w:val="002F37A9"/>
    <w:rsid w:val="002F6288"/>
    <w:rsid w:val="00301CE6"/>
    <w:rsid w:val="0030256B"/>
    <w:rsid w:val="0030501F"/>
    <w:rsid w:val="00307BA1"/>
    <w:rsid w:val="003108A5"/>
    <w:rsid w:val="00311702"/>
    <w:rsid w:val="00311D41"/>
    <w:rsid w:val="00311E82"/>
    <w:rsid w:val="00313CB4"/>
    <w:rsid w:val="00313FD6"/>
    <w:rsid w:val="003143BD"/>
    <w:rsid w:val="00317254"/>
    <w:rsid w:val="003203ED"/>
    <w:rsid w:val="003209F2"/>
    <w:rsid w:val="00322C9F"/>
    <w:rsid w:val="003242D3"/>
    <w:rsid w:val="00324D23"/>
    <w:rsid w:val="00326B99"/>
    <w:rsid w:val="00327997"/>
    <w:rsid w:val="00330E23"/>
    <w:rsid w:val="00331751"/>
    <w:rsid w:val="00331B7B"/>
    <w:rsid w:val="00334579"/>
    <w:rsid w:val="00335858"/>
    <w:rsid w:val="00335963"/>
    <w:rsid w:val="00336BDA"/>
    <w:rsid w:val="00342BD7"/>
    <w:rsid w:val="00345F04"/>
    <w:rsid w:val="00346052"/>
    <w:rsid w:val="00346DB5"/>
    <w:rsid w:val="003477B1"/>
    <w:rsid w:val="00353ED5"/>
    <w:rsid w:val="00356A14"/>
    <w:rsid w:val="00357380"/>
    <w:rsid w:val="0035769A"/>
    <w:rsid w:val="003578A4"/>
    <w:rsid w:val="003602D9"/>
    <w:rsid w:val="003604CE"/>
    <w:rsid w:val="00370E47"/>
    <w:rsid w:val="00372248"/>
    <w:rsid w:val="00372A8F"/>
    <w:rsid w:val="003742AC"/>
    <w:rsid w:val="00374ADB"/>
    <w:rsid w:val="00377CE1"/>
    <w:rsid w:val="0038228B"/>
    <w:rsid w:val="00385418"/>
    <w:rsid w:val="00385BF0"/>
    <w:rsid w:val="003863C3"/>
    <w:rsid w:val="00390A36"/>
    <w:rsid w:val="003939FF"/>
    <w:rsid w:val="00394A73"/>
    <w:rsid w:val="003A0E41"/>
    <w:rsid w:val="003A2223"/>
    <w:rsid w:val="003A2A0F"/>
    <w:rsid w:val="003A45A1"/>
    <w:rsid w:val="003A5B0A"/>
    <w:rsid w:val="003A6BAC"/>
    <w:rsid w:val="003A7E4C"/>
    <w:rsid w:val="003A7EF3"/>
    <w:rsid w:val="003B06BA"/>
    <w:rsid w:val="003B159C"/>
    <w:rsid w:val="003B2BB1"/>
    <w:rsid w:val="003B369F"/>
    <w:rsid w:val="003B36A3"/>
    <w:rsid w:val="003B7FE5"/>
    <w:rsid w:val="003C03EB"/>
    <w:rsid w:val="003C11C8"/>
    <w:rsid w:val="003C2702"/>
    <w:rsid w:val="003C279B"/>
    <w:rsid w:val="003C3FA8"/>
    <w:rsid w:val="003C5F61"/>
    <w:rsid w:val="003C7806"/>
    <w:rsid w:val="003C796F"/>
    <w:rsid w:val="003D0D0E"/>
    <w:rsid w:val="003D109F"/>
    <w:rsid w:val="003D2478"/>
    <w:rsid w:val="003D3C45"/>
    <w:rsid w:val="003D3F12"/>
    <w:rsid w:val="003D5B1F"/>
    <w:rsid w:val="003E15FA"/>
    <w:rsid w:val="003E55E4"/>
    <w:rsid w:val="003E7472"/>
    <w:rsid w:val="003E74E3"/>
    <w:rsid w:val="003F05C7"/>
    <w:rsid w:val="003F2CD4"/>
    <w:rsid w:val="003F3BB2"/>
    <w:rsid w:val="003F6BBE"/>
    <w:rsid w:val="004000E8"/>
    <w:rsid w:val="00400578"/>
    <w:rsid w:val="00402B41"/>
    <w:rsid w:val="00402E2B"/>
    <w:rsid w:val="004033B5"/>
    <w:rsid w:val="00404417"/>
    <w:rsid w:val="004050EA"/>
    <w:rsid w:val="0040512B"/>
    <w:rsid w:val="00405CA5"/>
    <w:rsid w:val="00407CD3"/>
    <w:rsid w:val="00410134"/>
    <w:rsid w:val="00410B72"/>
    <w:rsid w:val="00410F18"/>
    <w:rsid w:val="0041263E"/>
    <w:rsid w:val="00413AAC"/>
    <w:rsid w:val="00413E92"/>
    <w:rsid w:val="00421105"/>
    <w:rsid w:val="00421BC5"/>
    <w:rsid w:val="004222D8"/>
    <w:rsid w:val="00423F2B"/>
    <w:rsid w:val="004242F4"/>
    <w:rsid w:val="0042607B"/>
    <w:rsid w:val="00427248"/>
    <w:rsid w:val="00427253"/>
    <w:rsid w:val="00430AE9"/>
    <w:rsid w:val="00431BC7"/>
    <w:rsid w:val="00432847"/>
    <w:rsid w:val="00436905"/>
    <w:rsid w:val="00437447"/>
    <w:rsid w:val="00441439"/>
    <w:rsid w:val="00441782"/>
    <w:rsid w:val="00441A92"/>
    <w:rsid w:val="00444F56"/>
    <w:rsid w:val="00446488"/>
    <w:rsid w:val="00447355"/>
    <w:rsid w:val="004517AA"/>
    <w:rsid w:val="00452CAC"/>
    <w:rsid w:val="0045326F"/>
    <w:rsid w:val="004543DB"/>
    <w:rsid w:val="004566AE"/>
    <w:rsid w:val="00457565"/>
    <w:rsid w:val="00457B71"/>
    <w:rsid w:val="00461040"/>
    <w:rsid w:val="00461FBA"/>
    <w:rsid w:val="0046359F"/>
    <w:rsid w:val="00464932"/>
    <w:rsid w:val="00465ABC"/>
    <w:rsid w:val="004669E2"/>
    <w:rsid w:val="00466D43"/>
    <w:rsid w:val="00470C31"/>
    <w:rsid w:val="0047126B"/>
    <w:rsid w:val="004724EB"/>
    <w:rsid w:val="004734D0"/>
    <w:rsid w:val="0047556B"/>
    <w:rsid w:val="00477768"/>
    <w:rsid w:val="00480CB0"/>
    <w:rsid w:val="004812CB"/>
    <w:rsid w:val="00485D01"/>
    <w:rsid w:val="00487F45"/>
    <w:rsid w:val="00491C57"/>
    <w:rsid w:val="00492062"/>
    <w:rsid w:val="00492BC5"/>
    <w:rsid w:val="004964F1"/>
    <w:rsid w:val="004A16BC"/>
    <w:rsid w:val="004A2B94"/>
    <w:rsid w:val="004A429C"/>
    <w:rsid w:val="004B1F53"/>
    <w:rsid w:val="004B5085"/>
    <w:rsid w:val="004B5F8A"/>
    <w:rsid w:val="004B7B97"/>
    <w:rsid w:val="004B7C0C"/>
    <w:rsid w:val="004C3898"/>
    <w:rsid w:val="004D1D28"/>
    <w:rsid w:val="004D36B1"/>
    <w:rsid w:val="004D448D"/>
    <w:rsid w:val="004D4D69"/>
    <w:rsid w:val="004D7EBD"/>
    <w:rsid w:val="004E2680"/>
    <w:rsid w:val="004E28F9"/>
    <w:rsid w:val="004E462E"/>
    <w:rsid w:val="004E56DC"/>
    <w:rsid w:val="004E76F4"/>
    <w:rsid w:val="004E7A12"/>
    <w:rsid w:val="004F0B4E"/>
    <w:rsid w:val="004F0B6C"/>
    <w:rsid w:val="004F2078"/>
    <w:rsid w:val="004F4DA3"/>
    <w:rsid w:val="004F647B"/>
    <w:rsid w:val="004F6E94"/>
    <w:rsid w:val="004F7849"/>
    <w:rsid w:val="00504CA4"/>
    <w:rsid w:val="00506557"/>
    <w:rsid w:val="0050677A"/>
    <w:rsid w:val="00507806"/>
    <w:rsid w:val="005108D8"/>
    <w:rsid w:val="005116F9"/>
    <w:rsid w:val="00512502"/>
    <w:rsid w:val="005153A7"/>
    <w:rsid w:val="005219CF"/>
    <w:rsid w:val="00527E86"/>
    <w:rsid w:val="005324F4"/>
    <w:rsid w:val="00533197"/>
    <w:rsid w:val="005346FA"/>
    <w:rsid w:val="00534B59"/>
    <w:rsid w:val="00534DD9"/>
    <w:rsid w:val="00535058"/>
    <w:rsid w:val="00536759"/>
    <w:rsid w:val="00536BDF"/>
    <w:rsid w:val="00537C62"/>
    <w:rsid w:val="00540829"/>
    <w:rsid w:val="00541417"/>
    <w:rsid w:val="0054355F"/>
    <w:rsid w:val="00546970"/>
    <w:rsid w:val="00551FE9"/>
    <w:rsid w:val="00554192"/>
    <w:rsid w:val="00554E19"/>
    <w:rsid w:val="00560B2C"/>
    <w:rsid w:val="0056121F"/>
    <w:rsid w:val="005671CD"/>
    <w:rsid w:val="00567FA5"/>
    <w:rsid w:val="005719B2"/>
    <w:rsid w:val="00572505"/>
    <w:rsid w:val="00572C79"/>
    <w:rsid w:val="00575A5C"/>
    <w:rsid w:val="00575DA6"/>
    <w:rsid w:val="00582809"/>
    <w:rsid w:val="00583D71"/>
    <w:rsid w:val="0058477B"/>
    <w:rsid w:val="00584A89"/>
    <w:rsid w:val="00584DA2"/>
    <w:rsid w:val="0058798C"/>
    <w:rsid w:val="005900FA"/>
    <w:rsid w:val="00592B1D"/>
    <w:rsid w:val="005935A4"/>
    <w:rsid w:val="005948C2"/>
    <w:rsid w:val="00595DCA"/>
    <w:rsid w:val="0059778D"/>
    <w:rsid w:val="0059779B"/>
    <w:rsid w:val="005A0F87"/>
    <w:rsid w:val="005A209A"/>
    <w:rsid w:val="005A42A5"/>
    <w:rsid w:val="005A662D"/>
    <w:rsid w:val="005A6B98"/>
    <w:rsid w:val="005B35D7"/>
    <w:rsid w:val="005B392A"/>
    <w:rsid w:val="005B3AA3"/>
    <w:rsid w:val="005B52AE"/>
    <w:rsid w:val="005B6F83"/>
    <w:rsid w:val="005B70EB"/>
    <w:rsid w:val="005C1E15"/>
    <w:rsid w:val="005C696C"/>
    <w:rsid w:val="005C6DD7"/>
    <w:rsid w:val="005C74FB"/>
    <w:rsid w:val="005C79AB"/>
    <w:rsid w:val="005D1602"/>
    <w:rsid w:val="005E36EE"/>
    <w:rsid w:val="005E385F"/>
    <w:rsid w:val="005E5B81"/>
    <w:rsid w:val="005E7DDF"/>
    <w:rsid w:val="005F2CB1"/>
    <w:rsid w:val="005F3025"/>
    <w:rsid w:val="005F618C"/>
    <w:rsid w:val="005F70BD"/>
    <w:rsid w:val="006022D8"/>
    <w:rsid w:val="0060283C"/>
    <w:rsid w:val="0060289B"/>
    <w:rsid w:val="00603005"/>
    <w:rsid w:val="00604F14"/>
    <w:rsid w:val="00606E7A"/>
    <w:rsid w:val="00610358"/>
    <w:rsid w:val="00611B83"/>
    <w:rsid w:val="00612BED"/>
    <w:rsid w:val="00613257"/>
    <w:rsid w:val="006144FF"/>
    <w:rsid w:val="00620A71"/>
    <w:rsid w:val="00620D80"/>
    <w:rsid w:val="00623152"/>
    <w:rsid w:val="006234A6"/>
    <w:rsid w:val="00630001"/>
    <w:rsid w:val="006311B3"/>
    <w:rsid w:val="0063284C"/>
    <w:rsid w:val="00636398"/>
    <w:rsid w:val="006368D3"/>
    <w:rsid w:val="006377EC"/>
    <w:rsid w:val="0064151F"/>
    <w:rsid w:val="00641533"/>
    <w:rsid w:val="00642065"/>
    <w:rsid w:val="0064208D"/>
    <w:rsid w:val="00643475"/>
    <w:rsid w:val="0064396A"/>
    <w:rsid w:val="00643D3F"/>
    <w:rsid w:val="0064596B"/>
    <w:rsid w:val="00645BDB"/>
    <w:rsid w:val="0064624E"/>
    <w:rsid w:val="006479F4"/>
    <w:rsid w:val="00650AB9"/>
    <w:rsid w:val="0065494E"/>
    <w:rsid w:val="00655733"/>
    <w:rsid w:val="00655ACD"/>
    <w:rsid w:val="00656A92"/>
    <w:rsid w:val="00656DDE"/>
    <w:rsid w:val="0066011D"/>
    <w:rsid w:val="006607C0"/>
    <w:rsid w:val="006613A6"/>
    <w:rsid w:val="006621A8"/>
    <w:rsid w:val="006627A2"/>
    <w:rsid w:val="00662D62"/>
    <w:rsid w:val="006634E6"/>
    <w:rsid w:val="006655EE"/>
    <w:rsid w:val="00667EE7"/>
    <w:rsid w:val="00670922"/>
    <w:rsid w:val="00670BE1"/>
    <w:rsid w:val="0067218F"/>
    <w:rsid w:val="00672FF6"/>
    <w:rsid w:val="006741F2"/>
    <w:rsid w:val="00674CC3"/>
    <w:rsid w:val="00675C72"/>
    <w:rsid w:val="006771F9"/>
    <w:rsid w:val="006776D7"/>
    <w:rsid w:val="00680F39"/>
    <w:rsid w:val="00681003"/>
    <w:rsid w:val="006812B1"/>
    <w:rsid w:val="006817C9"/>
    <w:rsid w:val="00683ECE"/>
    <w:rsid w:val="006853D8"/>
    <w:rsid w:val="006867CD"/>
    <w:rsid w:val="00687CFA"/>
    <w:rsid w:val="00695FC2"/>
    <w:rsid w:val="00696949"/>
    <w:rsid w:val="00697052"/>
    <w:rsid w:val="006A2A29"/>
    <w:rsid w:val="006A46FB"/>
    <w:rsid w:val="006A5E28"/>
    <w:rsid w:val="006A6585"/>
    <w:rsid w:val="006A697B"/>
    <w:rsid w:val="006A7AFF"/>
    <w:rsid w:val="006B1816"/>
    <w:rsid w:val="006B2099"/>
    <w:rsid w:val="006B320F"/>
    <w:rsid w:val="006B50CF"/>
    <w:rsid w:val="006B75B3"/>
    <w:rsid w:val="006C03B8"/>
    <w:rsid w:val="006C0911"/>
    <w:rsid w:val="006C5EC9"/>
    <w:rsid w:val="006C6059"/>
    <w:rsid w:val="006C7522"/>
    <w:rsid w:val="006D47F6"/>
    <w:rsid w:val="006D6F08"/>
    <w:rsid w:val="006E062C"/>
    <w:rsid w:val="006E1514"/>
    <w:rsid w:val="006E2288"/>
    <w:rsid w:val="006E28B7"/>
    <w:rsid w:val="006E3310"/>
    <w:rsid w:val="006E361F"/>
    <w:rsid w:val="006E408F"/>
    <w:rsid w:val="006E4E39"/>
    <w:rsid w:val="006E565E"/>
    <w:rsid w:val="006E673D"/>
    <w:rsid w:val="006E6F50"/>
    <w:rsid w:val="006E7D3B"/>
    <w:rsid w:val="006F16BB"/>
    <w:rsid w:val="006F1B70"/>
    <w:rsid w:val="006F341D"/>
    <w:rsid w:val="006F3CDE"/>
    <w:rsid w:val="006F4DA9"/>
    <w:rsid w:val="006F58D4"/>
    <w:rsid w:val="006F617B"/>
    <w:rsid w:val="0070346E"/>
    <w:rsid w:val="00704C41"/>
    <w:rsid w:val="00704EDB"/>
    <w:rsid w:val="0070559C"/>
    <w:rsid w:val="00706101"/>
    <w:rsid w:val="0070615A"/>
    <w:rsid w:val="00707072"/>
    <w:rsid w:val="00707D61"/>
    <w:rsid w:val="00712287"/>
    <w:rsid w:val="00712772"/>
    <w:rsid w:val="007148D3"/>
    <w:rsid w:val="00715B9A"/>
    <w:rsid w:val="00717A57"/>
    <w:rsid w:val="00726EA6"/>
    <w:rsid w:val="00727208"/>
    <w:rsid w:val="00727680"/>
    <w:rsid w:val="0073017D"/>
    <w:rsid w:val="007348B1"/>
    <w:rsid w:val="007362A6"/>
    <w:rsid w:val="00736D7D"/>
    <w:rsid w:val="00737FB0"/>
    <w:rsid w:val="00740E58"/>
    <w:rsid w:val="007445A0"/>
    <w:rsid w:val="00744FD4"/>
    <w:rsid w:val="0074524B"/>
    <w:rsid w:val="0074584B"/>
    <w:rsid w:val="00747D8B"/>
    <w:rsid w:val="00751228"/>
    <w:rsid w:val="00751F01"/>
    <w:rsid w:val="00752C2A"/>
    <w:rsid w:val="007544DA"/>
    <w:rsid w:val="007557C3"/>
    <w:rsid w:val="007571E1"/>
    <w:rsid w:val="0075738A"/>
    <w:rsid w:val="007604B2"/>
    <w:rsid w:val="00765281"/>
    <w:rsid w:val="00766386"/>
    <w:rsid w:val="007667CB"/>
    <w:rsid w:val="00766BAD"/>
    <w:rsid w:val="007671CA"/>
    <w:rsid w:val="007679B0"/>
    <w:rsid w:val="007755F2"/>
    <w:rsid w:val="00776971"/>
    <w:rsid w:val="00777D37"/>
    <w:rsid w:val="0078177E"/>
    <w:rsid w:val="0078304C"/>
    <w:rsid w:val="00783673"/>
    <w:rsid w:val="007839D8"/>
    <w:rsid w:val="00785490"/>
    <w:rsid w:val="00790B99"/>
    <w:rsid w:val="007918A9"/>
    <w:rsid w:val="00792007"/>
    <w:rsid w:val="007925EA"/>
    <w:rsid w:val="00793CD8"/>
    <w:rsid w:val="00795C92"/>
    <w:rsid w:val="00796231"/>
    <w:rsid w:val="00796A6C"/>
    <w:rsid w:val="007A1CB3"/>
    <w:rsid w:val="007A306F"/>
    <w:rsid w:val="007A43A6"/>
    <w:rsid w:val="007A5676"/>
    <w:rsid w:val="007A58A6"/>
    <w:rsid w:val="007A5B38"/>
    <w:rsid w:val="007B3D2D"/>
    <w:rsid w:val="007B44C0"/>
    <w:rsid w:val="007B50AE"/>
    <w:rsid w:val="007B51DF"/>
    <w:rsid w:val="007B7374"/>
    <w:rsid w:val="007C05DD"/>
    <w:rsid w:val="007C0C95"/>
    <w:rsid w:val="007C1E06"/>
    <w:rsid w:val="007C3D18"/>
    <w:rsid w:val="007C60BF"/>
    <w:rsid w:val="007C6A07"/>
    <w:rsid w:val="007C75A1"/>
    <w:rsid w:val="007C77A5"/>
    <w:rsid w:val="007D04E5"/>
    <w:rsid w:val="007D3C24"/>
    <w:rsid w:val="007D430F"/>
    <w:rsid w:val="007D58CD"/>
    <w:rsid w:val="007D5901"/>
    <w:rsid w:val="007D7526"/>
    <w:rsid w:val="007E15F0"/>
    <w:rsid w:val="007E4610"/>
    <w:rsid w:val="007E4715"/>
    <w:rsid w:val="007E505B"/>
    <w:rsid w:val="007E555C"/>
    <w:rsid w:val="007E6A6A"/>
    <w:rsid w:val="007E7091"/>
    <w:rsid w:val="007F069D"/>
    <w:rsid w:val="007F1434"/>
    <w:rsid w:val="007F17F0"/>
    <w:rsid w:val="007F1A6E"/>
    <w:rsid w:val="007F75D5"/>
    <w:rsid w:val="00803FAE"/>
    <w:rsid w:val="0080605F"/>
    <w:rsid w:val="00806501"/>
    <w:rsid w:val="00806EE7"/>
    <w:rsid w:val="00807786"/>
    <w:rsid w:val="008110B0"/>
    <w:rsid w:val="00811FCB"/>
    <w:rsid w:val="00812E8A"/>
    <w:rsid w:val="008133E2"/>
    <w:rsid w:val="008158D6"/>
    <w:rsid w:val="00816668"/>
    <w:rsid w:val="00817196"/>
    <w:rsid w:val="00822A93"/>
    <w:rsid w:val="008235DB"/>
    <w:rsid w:val="00824AB4"/>
    <w:rsid w:val="0082519A"/>
    <w:rsid w:val="00825C42"/>
    <w:rsid w:val="00825D25"/>
    <w:rsid w:val="00825F76"/>
    <w:rsid w:val="00826AD7"/>
    <w:rsid w:val="00826B13"/>
    <w:rsid w:val="00827D6F"/>
    <w:rsid w:val="00834289"/>
    <w:rsid w:val="00835BE5"/>
    <w:rsid w:val="008371D5"/>
    <w:rsid w:val="008376AC"/>
    <w:rsid w:val="00843EC4"/>
    <w:rsid w:val="008444E8"/>
    <w:rsid w:val="00844E80"/>
    <w:rsid w:val="00846FE7"/>
    <w:rsid w:val="00850DB1"/>
    <w:rsid w:val="00851BC9"/>
    <w:rsid w:val="0085522D"/>
    <w:rsid w:val="00856911"/>
    <w:rsid w:val="008677FD"/>
    <w:rsid w:val="0087058E"/>
    <w:rsid w:val="008706D4"/>
    <w:rsid w:val="00870F8A"/>
    <w:rsid w:val="008719A4"/>
    <w:rsid w:val="00871D23"/>
    <w:rsid w:val="00874312"/>
    <w:rsid w:val="0087437C"/>
    <w:rsid w:val="00875CD7"/>
    <w:rsid w:val="00876B4D"/>
    <w:rsid w:val="00877F18"/>
    <w:rsid w:val="008803A3"/>
    <w:rsid w:val="00881F6E"/>
    <w:rsid w:val="00881FA7"/>
    <w:rsid w:val="00890AB5"/>
    <w:rsid w:val="00892B5E"/>
    <w:rsid w:val="008935DD"/>
    <w:rsid w:val="00894A88"/>
    <w:rsid w:val="00895386"/>
    <w:rsid w:val="00896839"/>
    <w:rsid w:val="0089685E"/>
    <w:rsid w:val="00897126"/>
    <w:rsid w:val="008A21FF"/>
    <w:rsid w:val="008A2CE2"/>
    <w:rsid w:val="008A30AC"/>
    <w:rsid w:val="008A3601"/>
    <w:rsid w:val="008A44B8"/>
    <w:rsid w:val="008A51A8"/>
    <w:rsid w:val="008A54C7"/>
    <w:rsid w:val="008A77D8"/>
    <w:rsid w:val="008B02F0"/>
    <w:rsid w:val="008B0483"/>
    <w:rsid w:val="008B120C"/>
    <w:rsid w:val="008B1BA3"/>
    <w:rsid w:val="008B51A0"/>
    <w:rsid w:val="008B58A8"/>
    <w:rsid w:val="008B592A"/>
    <w:rsid w:val="008B6574"/>
    <w:rsid w:val="008B65A5"/>
    <w:rsid w:val="008B7553"/>
    <w:rsid w:val="008B7706"/>
    <w:rsid w:val="008B7A70"/>
    <w:rsid w:val="008B7B5C"/>
    <w:rsid w:val="008C0C99"/>
    <w:rsid w:val="008C10A3"/>
    <w:rsid w:val="008C2017"/>
    <w:rsid w:val="008C4958"/>
    <w:rsid w:val="008C4BAA"/>
    <w:rsid w:val="008C5219"/>
    <w:rsid w:val="008C6AE8"/>
    <w:rsid w:val="008C7573"/>
    <w:rsid w:val="008D34F1"/>
    <w:rsid w:val="008D39D8"/>
    <w:rsid w:val="008D6D1A"/>
    <w:rsid w:val="008E065E"/>
    <w:rsid w:val="008E0927"/>
    <w:rsid w:val="008E0E94"/>
    <w:rsid w:val="008E1909"/>
    <w:rsid w:val="008E5AC9"/>
    <w:rsid w:val="008E627C"/>
    <w:rsid w:val="008F17E1"/>
    <w:rsid w:val="008F1834"/>
    <w:rsid w:val="008F1EAB"/>
    <w:rsid w:val="008F2472"/>
    <w:rsid w:val="008F33DC"/>
    <w:rsid w:val="008F477F"/>
    <w:rsid w:val="00902350"/>
    <w:rsid w:val="0090336B"/>
    <w:rsid w:val="00904A0B"/>
    <w:rsid w:val="009053AA"/>
    <w:rsid w:val="00906939"/>
    <w:rsid w:val="00910B7D"/>
    <w:rsid w:val="00911DFB"/>
    <w:rsid w:val="00912DE8"/>
    <w:rsid w:val="0091327F"/>
    <w:rsid w:val="009139D9"/>
    <w:rsid w:val="00914AD8"/>
    <w:rsid w:val="00916079"/>
    <w:rsid w:val="00916B1F"/>
    <w:rsid w:val="00917CE9"/>
    <w:rsid w:val="00920BF2"/>
    <w:rsid w:val="0092135D"/>
    <w:rsid w:val="00922010"/>
    <w:rsid w:val="00925071"/>
    <w:rsid w:val="00925535"/>
    <w:rsid w:val="00931BD9"/>
    <w:rsid w:val="00932348"/>
    <w:rsid w:val="0093244A"/>
    <w:rsid w:val="0093542C"/>
    <w:rsid w:val="00935739"/>
    <w:rsid w:val="00935E91"/>
    <w:rsid w:val="009368F3"/>
    <w:rsid w:val="00936CBA"/>
    <w:rsid w:val="00940238"/>
    <w:rsid w:val="00941636"/>
    <w:rsid w:val="00943742"/>
    <w:rsid w:val="00945C05"/>
    <w:rsid w:val="00945DBB"/>
    <w:rsid w:val="00946606"/>
    <w:rsid w:val="00946945"/>
    <w:rsid w:val="00947713"/>
    <w:rsid w:val="00950C24"/>
    <w:rsid w:val="00950D0B"/>
    <w:rsid w:val="00950DE7"/>
    <w:rsid w:val="00951309"/>
    <w:rsid w:val="00952A24"/>
    <w:rsid w:val="00953920"/>
    <w:rsid w:val="00953D47"/>
    <w:rsid w:val="0095681E"/>
    <w:rsid w:val="009572D4"/>
    <w:rsid w:val="009576F6"/>
    <w:rsid w:val="00961921"/>
    <w:rsid w:val="0096430A"/>
    <w:rsid w:val="0096554B"/>
    <w:rsid w:val="0096584A"/>
    <w:rsid w:val="00965B4E"/>
    <w:rsid w:val="0096682F"/>
    <w:rsid w:val="009711E5"/>
    <w:rsid w:val="00971F08"/>
    <w:rsid w:val="00974840"/>
    <w:rsid w:val="0097493A"/>
    <w:rsid w:val="0097603D"/>
    <w:rsid w:val="00976949"/>
    <w:rsid w:val="00980477"/>
    <w:rsid w:val="00982004"/>
    <w:rsid w:val="00984293"/>
    <w:rsid w:val="00985253"/>
    <w:rsid w:val="009853B3"/>
    <w:rsid w:val="00985BFD"/>
    <w:rsid w:val="00990630"/>
    <w:rsid w:val="00991761"/>
    <w:rsid w:val="00993EC1"/>
    <w:rsid w:val="00994DCA"/>
    <w:rsid w:val="009960EC"/>
    <w:rsid w:val="009970DD"/>
    <w:rsid w:val="009976C8"/>
    <w:rsid w:val="00997CB2"/>
    <w:rsid w:val="009A018E"/>
    <w:rsid w:val="009A0FBA"/>
    <w:rsid w:val="009A1601"/>
    <w:rsid w:val="009A18A7"/>
    <w:rsid w:val="009A4566"/>
    <w:rsid w:val="009A462D"/>
    <w:rsid w:val="009A5CBA"/>
    <w:rsid w:val="009A6671"/>
    <w:rsid w:val="009B1F30"/>
    <w:rsid w:val="009B27A5"/>
    <w:rsid w:val="009B3AC2"/>
    <w:rsid w:val="009B4DF4"/>
    <w:rsid w:val="009B564E"/>
    <w:rsid w:val="009B75F1"/>
    <w:rsid w:val="009B7E87"/>
    <w:rsid w:val="009C2A0E"/>
    <w:rsid w:val="009C304B"/>
    <w:rsid w:val="009C3727"/>
    <w:rsid w:val="009C403E"/>
    <w:rsid w:val="009C6832"/>
    <w:rsid w:val="009C7D6F"/>
    <w:rsid w:val="009D2008"/>
    <w:rsid w:val="009D4FF0"/>
    <w:rsid w:val="009D5532"/>
    <w:rsid w:val="009D703C"/>
    <w:rsid w:val="009D718F"/>
    <w:rsid w:val="009D766D"/>
    <w:rsid w:val="009E068F"/>
    <w:rsid w:val="009E14E0"/>
    <w:rsid w:val="009E35DB"/>
    <w:rsid w:val="009E4332"/>
    <w:rsid w:val="009E47A3"/>
    <w:rsid w:val="009E628A"/>
    <w:rsid w:val="009F08F3"/>
    <w:rsid w:val="009F344F"/>
    <w:rsid w:val="00A003D1"/>
    <w:rsid w:val="00A0144F"/>
    <w:rsid w:val="00A031D8"/>
    <w:rsid w:val="00A039D6"/>
    <w:rsid w:val="00A048A8"/>
    <w:rsid w:val="00A04F49"/>
    <w:rsid w:val="00A0624D"/>
    <w:rsid w:val="00A07C08"/>
    <w:rsid w:val="00A12F06"/>
    <w:rsid w:val="00A13E54"/>
    <w:rsid w:val="00A151A3"/>
    <w:rsid w:val="00A15745"/>
    <w:rsid w:val="00A17F63"/>
    <w:rsid w:val="00A20153"/>
    <w:rsid w:val="00A2193B"/>
    <w:rsid w:val="00A228E4"/>
    <w:rsid w:val="00A2351A"/>
    <w:rsid w:val="00A25DE4"/>
    <w:rsid w:val="00A25E7E"/>
    <w:rsid w:val="00A264A9"/>
    <w:rsid w:val="00A27785"/>
    <w:rsid w:val="00A30187"/>
    <w:rsid w:val="00A3448A"/>
    <w:rsid w:val="00A34577"/>
    <w:rsid w:val="00A36297"/>
    <w:rsid w:val="00A36D7C"/>
    <w:rsid w:val="00A41E2B"/>
    <w:rsid w:val="00A45B23"/>
    <w:rsid w:val="00A45B74"/>
    <w:rsid w:val="00A46847"/>
    <w:rsid w:val="00A52E1D"/>
    <w:rsid w:val="00A53C38"/>
    <w:rsid w:val="00A61499"/>
    <w:rsid w:val="00A62A77"/>
    <w:rsid w:val="00A63483"/>
    <w:rsid w:val="00A657D7"/>
    <w:rsid w:val="00A660AC"/>
    <w:rsid w:val="00A67E6C"/>
    <w:rsid w:val="00A71B99"/>
    <w:rsid w:val="00A739D0"/>
    <w:rsid w:val="00A761D4"/>
    <w:rsid w:val="00A77EC4"/>
    <w:rsid w:val="00A81CA3"/>
    <w:rsid w:val="00A8303E"/>
    <w:rsid w:val="00A83939"/>
    <w:rsid w:val="00A843FF"/>
    <w:rsid w:val="00A84402"/>
    <w:rsid w:val="00A84A83"/>
    <w:rsid w:val="00A850A3"/>
    <w:rsid w:val="00A85C6C"/>
    <w:rsid w:val="00A85EF6"/>
    <w:rsid w:val="00A866CB"/>
    <w:rsid w:val="00A912D4"/>
    <w:rsid w:val="00A91AC7"/>
    <w:rsid w:val="00A92879"/>
    <w:rsid w:val="00A9442A"/>
    <w:rsid w:val="00AA016F"/>
    <w:rsid w:val="00AA1ED6"/>
    <w:rsid w:val="00AA3F09"/>
    <w:rsid w:val="00AA51D6"/>
    <w:rsid w:val="00AB0BC8"/>
    <w:rsid w:val="00AB11A0"/>
    <w:rsid w:val="00AB11CA"/>
    <w:rsid w:val="00AB14D9"/>
    <w:rsid w:val="00AB2EDA"/>
    <w:rsid w:val="00AB3EEF"/>
    <w:rsid w:val="00AB4AB8"/>
    <w:rsid w:val="00AB5755"/>
    <w:rsid w:val="00AB655E"/>
    <w:rsid w:val="00AC007F"/>
    <w:rsid w:val="00AC2ECD"/>
    <w:rsid w:val="00AC3119"/>
    <w:rsid w:val="00AC33D9"/>
    <w:rsid w:val="00AC49FB"/>
    <w:rsid w:val="00AC536D"/>
    <w:rsid w:val="00AC59FC"/>
    <w:rsid w:val="00AC5A10"/>
    <w:rsid w:val="00AC7695"/>
    <w:rsid w:val="00AC7789"/>
    <w:rsid w:val="00AD0AA3"/>
    <w:rsid w:val="00AD2049"/>
    <w:rsid w:val="00AD3F94"/>
    <w:rsid w:val="00AD4A5A"/>
    <w:rsid w:val="00AE27AC"/>
    <w:rsid w:val="00AE2FEB"/>
    <w:rsid w:val="00AE40E0"/>
    <w:rsid w:val="00AE430D"/>
    <w:rsid w:val="00AE4B2C"/>
    <w:rsid w:val="00AE4DBA"/>
    <w:rsid w:val="00AE4F07"/>
    <w:rsid w:val="00AF0198"/>
    <w:rsid w:val="00AF1C5D"/>
    <w:rsid w:val="00AF42D7"/>
    <w:rsid w:val="00AF618C"/>
    <w:rsid w:val="00B006FE"/>
    <w:rsid w:val="00B007CB"/>
    <w:rsid w:val="00B02AA9"/>
    <w:rsid w:val="00B02FA3"/>
    <w:rsid w:val="00B03374"/>
    <w:rsid w:val="00B05084"/>
    <w:rsid w:val="00B10E57"/>
    <w:rsid w:val="00B1415F"/>
    <w:rsid w:val="00B157F9"/>
    <w:rsid w:val="00B15FBF"/>
    <w:rsid w:val="00B20256"/>
    <w:rsid w:val="00B20D09"/>
    <w:rsid w:val="00B2556E"/>
    <w:rsid w:val="00B26202"/>
    <w:rsid w:val="00B2763F"/>
    <w:rsid w:val="00B27AAC"/>
    <w:rsid w:val="00B30929"/>
    <w:rsid w:val="00B3213B"/>
    <w:rsid w:val="00B33D79"/>
    <w:rsid w:val="00B3484D"/>
    <w:rsid w:val="00B34C85"/>
    <w:rsid w:val="00B372AA"/>
    <w:rsid w:val="00B40445"/>
    <w:rsid w:val="00B41888"/>
    <w:rsid w:val="00B42C5E"/>
    <w:rsid w:val="00B45A52"/>
    <w:rsid w:val="00B45B88"/>
    <w:rsid w:val="00B46175"/>
    <w:rsid w:val="00B50606"/>
    <w:rsid w:val="00B61F5E"/>
    <w:rsid w:val="00B620F3"/>
    <w:rsid w:val="00B66209"/>
    <w:rsid w:val="00B664C7"/>
    <w:rsid w:val="00B71B68"/>
    <w:rsid w:val="00B739F6"/>
    <w:rsid w:val="00B74C1B"/>
    <w:rsid w:val="00B755CB"/>
    <w:rsid w:val="00B75A51"/>
    <w:rsid w:val="00B75D09"/>
    <w:rsid w:val="00B77C27"/>
    <w:rsid w:val="00B80AE2"/>
    <w:rsid w:val="00B81A6C"/>
    <w:rsid w:val="00B82BEC"/>
    <w:rsid w:val="00B85DE5"/>
    <w:rsid w:val="00B87734"/>
    <w:rsid w:val="00B90F73"/>
    <w:rsid w:val="00B924FF"/>
    <w:rsid w:val="00B93B59"/>
    <w:rsid w:val="00B9406A"/>
    <w:rsid w:val="00B95F95"/>
    <w:rsid w:val="00B960F4"/>
    <w:rsid w:val="00BA2280"/>
    <w:rsid w:val="00BA2A08"/>
    <w:rsid w:val="00BA2FBB"/>
    <w:rsid w:val="00BA525C"/>
    <w:rsid w:val="00BA56D2"/>
    <w:rsid w:val="00BA76E0"/>
    <w:rsid w:val="00BB2A25"/>
    <w:rsid w:val="00BB51E9"/>
    <w:rsid w:val="00BC0FDC"/>
    <w:rsid w:val="00BC3053"/>
    <w:rsid w:val="00BC357A"/>
    <w:rsid w:val="00BC4147"/>
    <w:rsid w:val="00BC4D2E"/>
    <w:rsid w:val="00BC7261"/>
    <w:rsid w:val="00BC77DE"/>
    <w:rsid w:val="00BD0F45"/>
    <w:rsid w:val="00BD48AC"/>
    <w:rsid w:val="00BD5F1A"/>
    <w:rsid w:val="00BE1234"/>
    <w:rsid w:val="00BE2CF6"/>
    <w:rsid w:val="00BE2FA6"/>
    <w:rsid w:val="00BE333F"/>
    <w:rsid w:val="00BE60F1"/>
    <w:rsid w:val="00BE7406"/>
    <w:rsid w:val="00BE7603"/>
    <w:rsid w:val="00BF07D1"/>
    <w:rsid w:val="00BF3279"/>
    <w:rsid w:val="00BF401E"/>
    <w:rsid w:val="00BF40D4"/>
    <w:rsid w:val="00BF65DD"/>
    <w:rsid w:val="00BF74C7"/>
    <w:rsid w:val="00BF7642"/>
    <w:rsid w:val="00C00A99"/>
    <w:rsid w:val="00C015F1"/>
    <w:rsid w:val="00C01F33"/>
    <w:rsid w:val="00C02681"/>
    <w:rsid w:val="00C02A4C"/>
    <w:rsid w:val="00C02CC6"/>
    <w:rsid w:val="00C040F7"/>
    <w:rsid w:val="00C044AB"/>
    <w:rsid w:val="00C05706"/>
    <w:rsid w:val="00C06D81"/>
    <w:rsid w:val="00C07377"/>
    <w:rsid w:val="00C10478"/>
    <w:rsid w:val="00C115A5"/>
    <w:rsid w:val="00C12107"/>
    <w:rsid w:val="00C12170"/>
    <w:rsid w:val="00C1312A"/>
    <w:rsid w:val="00C132F9"/>
    <w:rsid w:val="00C14AFB"/>
    <w:rsid w:val="00C14D4B"/>
    <w:rsid w:val="00C154BB"/>
    <w:rsid w:val="00C16FE9"/>
    <w:rsid w:val="00C20DA7"/>
    <w:rsid w:val="00C279B5"/>
    <w:rsid w:val="00C27C45"/>
    <w:rsid w:val="00C30798"/>
    <w:rsid w:val="00C31A33"/>
    <w:rsid w:val="00C32C75"/>
    <w:rsid w:val="00C3719D"/>
    <w:rsid w:val="00C43CE7"/>
    <w:rsid w:val="00C45ABB"/>
    <w:rsid w:val="00C50C17"/>
    <w:rsid w:val="00C53482"/>
    <w:rsid w:val="00C541B6"/>
    <w:rsid w:val="00C54995"/>
    <w:rsid w:val="00C54D41"/>
    <w:rsid w:val="00C555AE"/>
    <w:rsid w:val="00C60783"/>
    <w:rsid w:val="00C64672"/>
    <w:rsid w:val="00C64D7A"/>
    <w:rsid w:val="00C650C3"/>
    <w:rsid w:val="00C70697"/>
    <w:rsid w:val="00C7070E"/>
    <w:rsid w:val="00C71426"/>
    <w:rsid w:val="00C7236A"/>
    <w:rsid w:val="00C72EF4"/>
    <w:rsid w:val="00C75D2F"/>
    <w:rsid w:val="00C767BE"/>
    <w:rsid w:val="00C76E3C"/>
    <w:rsid w:val="00C81568"/>
    <w:rsid w:val="00C826D8"/>
    <w:rsid w:val="00C86DA5"/>
    <w:rsid w:val="00C87563"/>
    <w:rsid w:val="00C87EAC"/>
    <w:rsid w:val="00C9027A"/>
    <w:rsid w:val="00C9068E"/>
    <w:rsid w:val="00C913A2"/>
    <w:rsid w:val="00C92330"/>
    <w:rsid w:val="00C93C4B"/>
    <w:rsid w:val="00C944AB"/>
    <w:rsid w:val="00C95B40"/>
    <w:rsid w:val="00CA1068"/>
    <w:rsid w:val="00CA1ED8"/>
    <w:rsid w:val="00CA213C"/>
    <w:rsid w:val="00CA2417"/>
    <w:rsid w:val="00CA4577"/>
    <w:rsid w:val="00CB08B2"/>
    <w:rsid w:val="00CB1F63"/>
    <w:rsid w:val="00CB39BF"/>
    <w:rsid w:val="00CB3D40"/>
    <w:rsid w:val="00CB4DA5"/>
    <w:rsid w:val="00CB69C5"/>
    <w:rsid w:val="00CB7170"/>
    <w:rsid w:val="00CC040E"/>
    <w:rsid w:val="00CC111F"/>
    <w:rsid w:val="00CC1A8D"/>
    <w:rsid w:val="00CC2011"/>
    <w:rsid w:val="00CC25A3"/>
    <w:rsid w:val="00CC3EA0"/>
    <w:rsid w:val="00CC4C31"/>
    <w:rsid w:val="00CC7B45"/>
    <w:rsid w:val="00CD0D9B"/>
    <w:rsid w:val="00CD1188"/>
    <w:rsid w:val="00CD2ED1"/>
    <w:rsid w:val="00CD337B"/>
    <w:rsid w:val="00CD5D99"/>
    <w:rsid w:val="00CD62AD"/>
    <w:rsid w:val="00CD67E5"/>
    <w:rsid w:val="00CE0424"/>
    <w:rsid w:val="00CE6D2D"/>
    <w:rsid w:val="00CE7561"/>
    <w:rsid w:val="00CF0F2B"/>
    <w:rsid w:val="00CF1354"/>
    <w:rsid w:val="00CF3B1F"/>
    <w:rsid w:val="00CF3BF6"/>
    <w:rsid w:val="00CF625B"/>
    <w:rsid w:val="00CF687E"/>
    <w:rsid w:val="00D0349B"/>
    <w:rsid w:val="00D0594E"/>
    <w:rsid w:val="00D10249"/>
    <w:rsid w:val="00D115C3"/>
    <w:rsid w:val="00D11897"/>
    <w:rsid w:val="00D1226B"/>
    <w:rsid w:val="00D13135"/>
    <w:rsid w:val="00D13E4E"/>
    <w:rsid w:val="00D1609F"/>
    <w:rsid w:val="00D21D05"/>
    <w:rsid w:val="00D239A7"/>
    <w:rsid w:val="00D239F7"/>
    <w:rsid w:val="00D23F47"/>
    <w:rsid w:val="00D24AC0"/>
    <w:rsid w:val="00D3013F"/>
    <w:rsid w:val="00D32DAF"/>
    <w:rsid w:val="00D36E71"/>
    <w:rsid w:val="00D3785A"/>
    <w:rsid w:val="00D37D87"/>
    <w:rsid w:val="00D40B33"/>
    <w:rsid w:val="00D4318F"/>
    <w:rsid w:val="00D438BF"/>
    <w:rsid w:val="00D440F8"/>
    <w:rsid w:val="00D469AE"/>
    <w:rsid w:val="00D546FF"/>
    <w:rsid w:val="00D55AD5"/>
    <w:rsid w:val="00D562DD"/>
    <w:rsid w:val="00D576CA"/>
    <w:rsid w:val="00D61AF5"/>
    <w:rsid w:val="00D63E92"/>
    <w:rsid w:val="00D6500B"/>
    <w:rsid w:val="00D652B5"/>
    <w:rsid w:val="00D66155"/>
    <w:rsid w:val="00D674C2"/>
    <w:rsid w:val="00D708B0"/>
    <w:rsid w:val="00D73512"/>
    <w:rsid w:val="00D74110"/>
    <w:rsid w:val="00D74DFB"/>
    <w:rsid w:val="00D77B1D"/>
    <w:rsid w:val="00D8021F"/>
    <w:rsid w:val="00D80383"/>
    <w:rsid w:val="00D823C6"/>
    <w:rsid w:val="00D82EC1"/>
    <w:rsid w:val="00D82ECB"/>
    <w:rsid w:val="00D84B8A"/>
    <w:rsid w:val="00D8502E"/>
    <w:rsid w:val="00D855EF"/>
    <w:rsid w:val="00D86B99"/>
    <w:rsid w:val="00D86CA3"/>
    <w:rsid w:val="00D871CE"/>
    <w:rsid w:val="00D9196D"/>
    <w:rsid w:val="00D92982"/>
    <w:rsid w:val="00D948A4"/>
    <w:rsid w:val="00D969E9"/>
    <w:rsid w:val="00D97F40"/>
    <w:rsid w:val="00DA305E"/>
    <w:rsid w:val="00DA5417"/>
    <w:rsid w:val="00DA56E8"/>
    <w:rsid w:val="00DB0A9F"/>
    <w:rsid w:val="00DB0E38"/>
    <w:rsid w:val="00DB26BB"/>
    <w:rsid w:val="00DB377D"/>
    <w:rsid w:val="00DB5BBD"/>
    <w:rsid w:val="00DB6E9F"/>
    <w:rsid w:val="00DC2639"/>
    <w:rsid w:val="00DC2D36"/>
    <w:rsid w:val="00DC53EF"/>
    <w:rsid w:val="00DC6703"/>
    <w:rsid w:val="00DC6CA4"/>
    <w:rsid w:val="00DD1716"/>
    <w:rsid w:val="00DD19E7"/>
    <w:rsid w:val="00DD2C48"/>
    <w:rsid w:val="00DD32C9"/>
    <w:rsid w:val="00DD417A"/>
    <w:rsid w:val="00DD62E4"/>
    <w:rsid w:val="00DE009F"/>
    <w:rsid w:val="00DE0BBD"/>
    <w:rsid w:val="00DE226A"/>
    <w:rsid w:val="00DE5608"/>
    <w:rsid w:val="00DE58D0"/>
    <w:rsid w:val="00DE654F"/>
    <w:rsid w:val="00DF0B6E"/>
    <w:rsid w:val="00DF15E0"/>
    <w:rsid w:val="00DF226F"/>
    <w:rsid w:val="00DF37A0"/>
    <w:rsid w:val="00DF4A2B"/>
    <w:rsid w:val="00DF54AD"/>
    <w:rsid w:val="00E02F8C"/>
    <w:rsid w:val="00E04AEA"/>
    <w:rsid w:val="00E06C28"/>
    <w:rsid w:val="00E07879"/>
    <w:rsid w:val="00E110E7"/>
    <w:rsid w:val="00E11B20"/>
    <w:rsid w:val="00E17FA2"/>
    <w:rsid w:val="00E22330"/>
    <w:rsid w:val="00E24720"/>
    <w:rsid w:val="00E26CAF"/>
    <w:rsid w:val="00E30B5A"/>
    <w:rsid w:val="00E3123D"/>
    <w:rsid w:val="00E31461"/>
    <w:rsid w:val="00E3174F"/>
    <w:rsid w:val="00E31D43"/>
    <w:rsid w:val="00E32608"/>
    <w:rsid w:val="00E33EBA"/>
    <w:rsid w:val="00E34188"/>
    <w:rsid w:val="00E34B6E"/>
    <w:rsid w:val="00E35559"/>
    <w:rsid w:val="00E36278"/>
    <w:rsid w:val="00E3723A"/>
    <w:rsid w:val="00E37860"/>
    <w:rsid w:val="00E43B7F"/>
    <w:rsid w:val="00E446F1"/>
    <w:rsid w:val="00E46886"/>
    <w:rsid w:val="00E47AEF"/>
    <w:rsid w:val="00E53B75"/>
    <w:rsid w:val="00E54E3B"/>
    <w:rsid w:val="00E5689D"/>
    <w:rsid w:val="00E56904"/>
    <w:rsid w:val="00E57565"/>
    <w:rsid w:val="00E60797"/>
    <w:rsid w:val="00E63838"/>
    <w:rsid w:val="00E64434"/>
    <w:rsid w:val="00E64B80"/>
    <w:rsid w:val="00E65E8C"/>
    <w:rsid w:val="00E67C51"/>
    <w:rsid w:val="00E70167"/>
    <w:rsid w:val="00E72609"/>
    <w:rsid w:val="00E72EFC"/>
    <w:rsid w:val="00E758EC"/>
    <w:rsid w:val="00E75935"/>
    <w:rsid w:val="00E76E8A"/>
    <w:rsid w:val="00E77F39"/>
    <w:rsid w:val="00E8218E"/>
    <w:rsid w:val="00E8234C"/>
    <w:rsid w:val="00E8390E"/>
    <w:rsid w:val="00E83AA9"/>
    <w:rsid w:val="00E85928"/>
    <w:rsid w:val="00E85EBF"/>
    <w:rsid w:val="00E87822"/>
    <w:rsid w:val="00E90395"/>
    <w:rsid w:val="00E90E49"/>
    <w:rsid w:val="00E917F9"/>
    <w:rsid w:val="00E91EAA"/>
    <w:rsid w:val="00E9291C"/>
    <w:rsid w:val="00E92DBF"/>
    <w:rsid w:val="00E93052"/>
    <w:rsid w:val="00E93FFE"/>
    <w:rsid w:val="00E94F8A"/>
    <w:rsid w:val="00E957D8"/>
    <w:rsid w:val="00E9580A"/>
    <w:rsid w:val="00EA0B41"/>
    <w:rsid w:val="00EA3A7C"/>
    <w:rsid w:val="00EA4B16"/>
    <w:rsid w:val="00EA6DBF"/>
    <w:rsid w:val="00EA7A41"/>
    <w:rsid w:val="00EB077B"/>
    <w:rsid w:val="00EB0A9B"/>
    <w:rsid w:val="00EB3CF0"/>
    <w:rsid w:val="00EB4EA2"/>
    <w:rsid w:val="00EB7099"/>
    <w:rsid w:val="00EC27C6"/>
    <w:rsid w:val="00EC4207"/>
    <w:rsid w:val="00EC4FE5"/>
    <w:rsid w:val="00EC53AD"/>
    <w:rsid w:val="00EC5653"/>
    <w:rsid w:val="00EC7067"/>
    <w:rsid w:val="00EC71CE"/>
    <w:rsid w:val="00EC77A7"/>
    <w:rsid w:val="00ED0A64"/>
    <w:rsid w:val="00ED1006"/>
    <w:rsid w:val="00ED2D2B"/>
    <w:rsid w:val="00ED5FF6"/>
    <w:rsid w:val="00ED6A78"/>
    <w:rsid w:val="00EE2182"/>
    <w:rsid w:val="00EE2386"/>
    <w:rsid w:val="00EE41C3"/>
    <w:rsid w:val="00EE59C8"/>
    <w:rsid w:val="00EE6D75"/>
    <w:rsid w:val="00EE7CA4"/>
    <w:rsid w:val="00EE7EA8"/>
    <w:rsid w:val="00EF18FE"/>
    <w:rsid w:val="00EF5787"/>
    <w:rsid w:val="00EF60D0"/>
    <w:rsid w:val="00F02387"/>
    <w:rsid w:val="00F02DFA"/>
    <w:rsid w:val="00F0528D"/>
    <w:rsid w:val="00F06C67"/>
    <w:rsid w:val="00F06DFD"/>
    <w:rsid w:val="00F071D1"/>
    <w:rsid w:val="00F07533"/>
    <w:rsid w:val="00F10629"/>
    <w:rsid w:val="00F118AF"/>
    <w:rsid w:val="00F12239"/>
    <w:rsid w:val="00F129EF"/>
    <w:rsid w:val="00F13C38"/>
    <w:rsid w:val="00F15FA5"/>
    <w:rsid w:val="00F209B7"/>
    <w:rsid w:val="00F2376F"/>
    <w:rsid w:val="00F243D8"/>
    <w:rsid w:val="00F30828"/>
    <w:rsid w:val="00F313D6"/>
    <w:rsid w:val="00F325A8"/>
    <w:rsid w:val="00F342F5"/>
    <w:rsid w:val="00F40942"/>
    <w:rsid w:val="00F40F0C"/>
    <w:rsid w:val="00F4766C"/>
    <w:rsid w:val="00F47CE0"/>
    <w:rsid w:val="00F5060E"/>
    <w:rsid w:val="00F507D1"/>
    <w:rsid w:val="00F517D7"/>
    <w:rsid w:val="00F519CE"/>
    <w:rsid w:val="00F51ADA"/>
    <w:rsid w:val="00F557DC"/>
    <w:rsid w:val="00F57D75"/>
    <w:rsid w:val="00F607C5"/>
    <w:rsid w:val="00F60DEA"/>
    <w:rsid w:val="00F6302A"/>
    <w:rsid w:val="00F635C1"/>
    <w:rsid w:val="00F64C2B"/>
    <w:rsid w:val="00F65040"/>
    <w:rsid w:val="00F651BE"/>
    <w:rsid w:val="00F66FDF"/>
    <w:rsid w:val="00F67F53"/>
    <w:rsid w:val="00F703BE"/>
    <w:rsid w:val="00F713B0"/>
    <w:rsid w:val="00F71F69"/>
    <w:rsid w:val="00F72B72"/>
    <w:rsid w:val="00F7489F"/>
    <w:rsid w:val="00F74BB9"/>
    <w:rsid w:val="00F75582"/>
    <w:rsid w:val="00F75A2F"/>
    <w:rsid w:val="00F76EFA"/>
    <w:rsid w:val="00F804BE"/>
    <w:rsid w:val="00F817CE"/>
    <w:rsid w:val="00F83886"/>
    <w:rsid w:val="00F8456C"/>
    <w:rsid w:val="00F859D8"/>
    <w:rsid w:val="00F85AE8"/>
    <w:rsid w:val="00F868F5"/>
    <w:rsid w:val="00F9056A"/>
    <w:rsid w:val="00F90F8D"/>
    <w:rsid w:val="00F92782"/>
    <w:rsid w:val="00F93AA9"/>
    <w:rsid w:val="00F96385"/>
    <w:rsid w:val="00F96985"/>
    <w:rsid w:val="00F97838"/>
    <w:rsid w:val="00FA2BB3"/>
    <w:rsid w:val="00FA57F1"/>
    <w:rsid w:val="00FA6C2A"/>
    <w:rsid w:val="00FB09DB"/>
    <w:rsid w:val="00FB4417"/>
    <w:rsid w:val="00FB4C80"/>
    <w:rsid w:val="00FB69A5"/>
    <w:rsid w:val="00FB6A6A"/>
    <w:rsid w:val="00FB7F7C"/>
    <w:rsid w:val="00FC2FA6"/>
    <w:rsid w:val="00FC6B9E"/>
    <w:rsid w:val="00FC7429"/>
    <w:rsid w:val="00FC799A"/>
    <w:rsid w:val="00FD0409"/>
    <w:rsid w:val="00FD07F6"/>
    <w:rsid w:val="00FD1EC8"/>
    <w:rsid w:val="00FD4403"/>
    <w:rsid w:val="00FD47ED"/>
    <w:rsid w:val="00FD74DB"/>
    <w:rsid w:val="00FD7660"/>
    <w:rsid w:val="00FE0655"/>
    <w:rsid w:val="00FE2365"/>
    <w:rsid w:val="00FE2E8C"/>
    <w:rsid w:val="00FE37D7"/>
    <w:rsid w:val="00FE4C7B"/>
    <w:rsid w:val="00FE7336"/>
    <w:rsid w:val="00FE787C"/>
    <w:rsid w:val="00FF4361"/>
    <w:rsid w:val="00FF45A5"/>
    <w:rsid w:val="00FF5018"/>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12228497-6B1F-4F12-9760-D3D7E678A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55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제목 1(no line)"/>
    <w:next w:val="Normal"/>
    <w:link w:val="Heading1Char"/>
    <w:qFormat/>
    <w:rsid w:val="0054355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4355F"/>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4355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54355F"/>
    <w:pPr>
      <w:numPr>
        <w:ilvl w:val="3"/>
      </w:numPr>
      <w:outlineLvl w:val="3"/>
    </w:pPr>
    <w:rPr>
      <w:szCs w:val="24"/>
    </w:rPr>
  </w:style>
  <w:style w:type="paragraph" w:styleId="Heading5">
    <w:name w:val="heading 5"/>
    <w:basedOn w:val="Heading4"/>
    <w:next w:val="Normal"/>
    <w:qFormat/>
    <w:rsid w:val="0054355F"/>
    <w:pPr>
      <w:numPr>
        <w:ilvl w:val="4"/>
      </w:numPr>
      <w:outlineLvl w:val="4"/>
    </w:pPr>
    <w:rPr>
      <w:sz w:val="22"/>
      <w:szCs w:val="22"/>
    </w:rPr>
  </w:style>
  <w:style w:type="paragraph" w:styleId="Heading6">
    <w:name w:val="heading 6"/>
    <w:basedOn w:val="Normal"/>
    <w:next w:val="Normal"/>
    <w:qFormat/>
    <w:rsid w:val="0054355F"/>
    <w:pPr>
      <w:keepNext/>
      <w:keepLines/>
      <w:numPr>
        <w:ilvl w:val="5"/>
        <w:numId w:val="1"/>
      </w:numPr>
      <w:spacing w:before="120"/>
      <w:outlineLvl w:val="5"/>
    </w:pPr>
    <w:rPr>
      <w:rFonts w:cs="Arial"/>
    </w:rPr>
  </w:style>
  <w:style w:type="paragraph" w:styleId="Heading7">
    <w:name w:val="heading 7"/>
    <w:basedOn w:val="Normal"/>
    <w:next w:val="Normal"/>
    <w:qFormat/>
    <w:rsid w:val="0054355F"/>
    <w:pPr>
      <w:keepNext/>
      <w:keepLines/>
      <w:numPr>
        <w:ilvl w:val="6"/>
        <w:numId w:val="1"/>
      </w:numPr>
      <w:spacing w:before="120"/>
      <w:outlineLvl w:val="6"/>
    </w:pPr>
    <w:rPr>
      <w:rFonts w:cs="Arial"/>
    </w:rPr>
  </w:style>
  <w:style w:type="paragraph" w:styleId="Heading8">
    <w:name w:val="heading 8"/>
    <w:basedOn w:val="Heading7"/>
    <w:next w:val="Normal"/>
    <w:qFormat/>
    <w:rsid w:val="0054355F"/>
    <w:pPr>
      <w:numPr>
        <w:ilvl w:val="7"/>
      </w:numPr>
      <w:outlineLvl w:val="7"/>
    </w:pPr>
  </w:style>
  <w:style w:type="paragraph" w:styleId="Heading9">
    <w:name w:val="heading 9"/>
    <w:basedOn w:val="Heading8"/>
    <w:next w:val="Normal"/>
    <w:qFormat/>
    <w:rsid w:val="00543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4355F"/>
    <w:pPr>
      <w:spacing w:before="180"/>
      <w:ind w:left="2693" w:hanging="2693"/>
    </w:pPr>
    <w:rPr>
      <w:b w:val="0"/>
      <w:bCs/>
    </w:rPr>
  </w:style>
  <w:style w:type="paragraph" w:styleId="TOC1">
    <w:name w:val="toc 1"/>
    <w:aliases w:val="Observation TOC2"/>
    <w:uiPriority w:val="39"/>
    <w:rsid w:val="0054355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4355F"/>
    <w:pPr>
      <w:keepNext/>
      <w:keepLines/>
      <w:spacing w:before="180"/>
      <w:jc w:val="center"/>
    </w:p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tion Char1,fighead22"/>
    <w:basedOn w:val="Normal"/>
    <w:next w:val="Normal"/>
    <w:link w:val="CaptionChar"/>
    <w:qFormat/>
    <w:rsid w:val="0054355F"/>
    <w:pPr>
      <w:spacing w:after="240"/>
      <w:jc w:val="center"/>
    </w:pPr>
    <w:rPr>
      <w:b/>
      <w:bCs/>
    </w:rPr>
  </w:style>
  <w:style w:type="paragraph" w:styleId="TOC5">
    <w:name w:val="toc 5"/>
    <w:aliases w:val="Observation TOC"/>
    <w:basedOn w:val="TOC4"/>
    <w:semiHidden/>
    <w:rsid w:val="0054355F"/>
    <w:pPr>
      <w:tabs>
        <w:tab w:val="right" w:pos="1701"/>
      </w:tabs>
      <w:ind w:left="1701" w:hanging="1701"/>
    </w:pPr>
  </w:style>
  <w:style w:type="paragraph" w:styleId="TOC4">
    <w:name w:val="toc 4"/>
    <w:basedOn w:val="TOC3"/>
    <w:semiHidden/>
    <w:rsid w:val="0054355F"/>
    <w:pPr>
      <w:ind w:left="1418" w:hanging="1418"/>
    </w:pPr>
  </w:style>
  <w:style w:type="paragraph" w:styleId="TOC3">
    <w:name w:val="toc 3"/>
    <w:basedOn w:val="TOC2"/>
    <w:semiHidden/>
    <w:rsid w:val="0054355F"/>
    <w:pPr>
      <w:ind w:left="1134" w:hanging="1134"/>
    </w:pPr>
  </w:style>
  <w:style w:type="paragraph" w:styleId="TOC2">
    <w:name w:val="toc 2"/>
    <w:basedOn w:val="TOC1"/>
    <w:semiHidden/>
    <w:rsid w:val="0054355F"/>
    <w:pPr>
      <w:keepNext w:val="0"/>
      <w:spacing w:before="0"/>
      <w:ind w:left="851" w:hanging="851"/>
    </w:pPr>
    <w:rPr>
      <w:szCs w:val="20"/>
    </w:rPr>
  </w:style>
  <w:style w:type="paragraph" w:styleId="Index2">
    <w:name w:val="index 2"/>
    <w:basedOn w:val="Index1"/>
    <w:semiHidden/>
    <w:rsid w:val="0054355F"/>
    <w:pPr>
      <w:ind w:left="284"/>
    </w:pPr>
  </w:style>
  <w:style w:type="paragraph" w:styleId="Index1">
    <w:name w:val="index 1"/>
    <w:basedOn w:val="Normal"/>
    <w:semiHidden/>
    <w:rsid w:val="0054355F"/>
    <w:pPr>
      <w:keepLines/>
      <w:spacing w:after="0"/>
    </w:pPr>
  </w:style>
  <w:style w:type="paragraph" w:styleId="DocumentMap">
    <w:name w:val="Document Map"/>
    <w:basedOn w:val="Normal"/>
    <w:semiHidden/>
    <w:rsid w:val="0054355F"/>
    <w:pPr>
      <w:shd w:val="clear" w:color="auto" w:fill="000080"/>
    </w:pPr>
    <w:rPr>
      <w:rFonts w:ascii="Tahoma" w:hAnsi="Tahoma" w:cs="Tahoma"/>
    </w:rPr>
  </w:style>
  <w:style w:type="paragraph" w:styleId="ListNumber2">
    <w:name w:val="List Number 2"/>
    <w:basedOn w:val="ListNumber"/>
    <w:rsid w:val="0054355F"/>
    <w:pPr>
      <w:ind w:left="851"/>
    </w:pPr>
  </w:style>
  <w:style w:type="paragraph" w:styleId="ListNumber">
    <w:name w:val="List Number"/>
    <w:basedOn w:val="List"/>
    <w:rsid w:val="0054355F"/>
  </w:style>
  <w:style w:type="paragraph" w:styleId="List">
    <w:name w:val="List"/>
    <w:basedOn w:val="Normal"/>
    <w:rsid w:val="0054355F"/>
    <w:pPr>
      <w:ind w:left="568" w:hanging="284"/>
    </w:pPr>
  </w:style>
  <w:style w:type="paragraph" w:styleId="Header">
    <w:name w:val="header"/>
    <w:rsid w:val="0054355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4355F"/>
    <w:rPr>
      <w:b/>
      <w:bCs/>
      <w:position w:val="6"/>
      <w:sz w:val="16"/>
      <w:szCs w:val="16"/>
    </w:rPr>
  </w:style>
  <w:style w:type="paragraph" w:styleId="FootnoteText">
    <w:name w:val="footnote text"/>
    <w:basedOn w:val="Normal"/>
    <w:semiHidden/>
    <w:rsid w:val="0054355F"/>
    <w:pPr>
      <w:keepLines/>
      <w:spacing w:after="0"/>
      <w:ind w:left="454" w:hanging="454"/>
    </w:pPr>
    <w:rPr>
      <w:sz w:val="16"/>
      <w:szCs w:val="16"/>
    </w:rPr>
  </w:style>
  <w:style w:type="paragraph" w:customStyle="1" w:styleId="3GPPHeader">
    <w:name w:val="3GPP_Header"/>
    <w:basedOn w:val="Normal"/>
    <w:uiPriority w:val="99"/>
    <w:qFormat/>
    <w:rsid w:val="0054355F"/>
    <w:pPr>
      <w:tabs>
        <w:tab w:val="left" w:pos="1800"/>
        <w:tab w:val="right" w:pos="9360"/>
      </w:tabs>
      <w:spacing w:after="0"/>
    </w:pPr>
    <w:rPr>
      <w:rFonts w:ascii="Arial" w:hAnsi="Arial"/>
      <w:b/>
    </w:rPr>
  </w:style>
  <w:style w:type="paragraph" w:styleId="TOC9">
    <w:name w:val="toc 9"/>
    <w:basedOn w:val="TOC8"/>
    <w:semiHidden/>
    <w:rsid w:val="0054355F"/>
    <w:pPr>
      <w:ind w:left="1418" w:hanging="1418"/>
    </w:pPr>
  </w:style>
  <w:style w:type="paragraph" w:styleId="TOC6">
    <w:name w:val="toc 6"/>
    <w:basedOn w:val="TOC5"/>
    <w:next w:val="Normal"/>
    <w:semiHidden/>
    <w:rsid w:val="0054355F"/>
    <w:pPr>
      <w:ind w:left="1985" w:hanging="1985"/>
    </w:pPr>
  </w:style>
  <w:style w:type="paragraph" w:styleId="TOC7">
    <w:name w:val="toc 7"/>
    <w:basedOn w:val="TOC6"/>
    <w:next w:val="Normal"/>
    <w:semiHidden/>
    <w:rsid w:val="0054355F"/>
    <w:pPr>
      <w:ind w:left="2268" w:hanging="2268"/>
    </w:pPr>
  </w:style>
  <w:style w:type="paragraph" w:styleId="ListBullet2">
    <w:name w:val="List Bullet 2"/>
    <w:basedOn w:val="ListBullet"/>
    <w:rsid w:val="0054355F"/>
    <w:pPr>
      <w:numPr>
        <w:numId w:val="6"/>
      </w:numPr>
    </w:pPr>
  </w:style>
  <w:style w:type="paragraph" w:styleId="ListBullet">
    <w:name w:val="List Bullet"/>
    <w:basedOn w:val="BodyText"/>
    <w:rsid w:val="0054355F"/>
    <w:pPr>
      <w:numPr>
        <w:numId w:val="5"/>
      </w:numPr>
    </w:pPr>
  </w:style>
  <w:style w:type="paragraph" w:styleId="ListBullet3">
    <w:name w:val="List Bullet 3"/>
    <w:basedOn w:val="ListBullet2"/>
    <w:rsid w:val="0054355F"/>
    <w:pPr>
      <w:numPr>
        <w:numId w:val="7"/>
      </w:numPr>
    </w:pPr>
  </w:style>
  <w:style w:type="paragraph" w:customStyle="1" w:styleId="EQ">
    <w:name w:val="EQ"/>
    <w:basedOn w:val="Normal"/>
    <w:next w:val="Normal"/>
    <w:rsid w:val="0054355F"/>
    <w:pPr>
      <w:keepLines/>
      <w:tabs>
        <w:tab w:val="center" w:pos="4536"/>
        <w:tab w:val="right" w:pos="9072"/>
      </w:tabs>
      <w:spacing w:after="180"/>
      <w:jc w:val="left"/>
    </w:pPr>
    <w:rPr>
      <w:noProof/>
      <w:lang w:eastAsia="en-US"/>
    </w:rPr>
  </w:style>
  <w:style w:type="paragraph" w:styleId="List2">
    <w:name w:val="List 2"/>
    <w:basedOn w:val="List"/>
    <w:rsid w:val="0054355F"/>
    <w:pPr>
      <w:ind w:left="851"/>
    </w:pPr>
  </w:style>
  <w:style w:type="paragraph" w:styleId="List3">
    <w:name w:val="List 3"/>
    <w:basedOn w:val="List2"/>
    <w:rsid w:val="0054355F"/>
    <w:pPr>
      <w:ind w:left="1135"/>
    </w:pPr>
  </w:style>
  <w:style w:type="paragraph" w:styleId="List4">
    <w:name w:val="List 4"/>
    <w:basedOn w:val="List3"/>
    <w:rsid w:val="0054355F"/>
    <w:pPr>
      <w:ind w:left="1418"/>
    </w:pPr>
  </w:style>
  <w:style w:type="paragraph" w:styleId="List5">
    <w:name w:val="List 5"/>
    <w:basedOn w:val="List4"/>
    <w:rsid w:val="0054355F"/>
    <w:pPr>
      <w:ind w:left="1702"/>
    </w:pPr>
  </w:style>
  <w:style w:type="paragraph" w:customStyle="1" w:styleId="EditorsNote">
    <w:name w:val="Editor's Note"/>
    <w:basedOn w:val="Normal"/>
    <w:rsid w:val="0054355F"/>
    <w:pPr>
      <w:keepLines/>
      <w:spacing w:after="180"/>
      <w:ind w:left="1135" w:hanging="851"/>
      <w:jc w:val="left"/>
    </w:pPr>
    <w:rPr>
      <w:color w:val="FF0000"/>
      <w:lang w:eastAsia="en-US"/>
    </w:rPr>
  </w:style>
  <w:style w:type="paragraph" w:styleId="ListBullet4">
    <w:name w:val="List Bullet 4"/>
    <w:basedOn w:val="ListBullet3"/>
    <w:rsid w:val="0054355F"/>
    <w:pPr>
      <w:numPr>
        <w:numId w:val="8"/>
      </w:numPr>
    </w:pPr>
  </w:style>
  <w:style w:type="paragraph" w:styleId="ListBullet5">
    <w:name w:val="List Bullet 5"/>
    <w:basedOn w:val="ListBullet4"/>
    <w:rsid w:val="0054355F"/>
    <w:pPr>
      <w:numPr>
        <w:numId w:val="4"/>
      </w:numPr>
    </w:pPr>
  </w:style>
  <w:style w:type="paragraph" w:styleId="Footer">
    <w:name w:val="footer"/>
    <w:basedOn w:val="Header"/>
    <w:semiHidden/>
    <w:rsid w:val="0054355F"/>
    <w:pPr>
      <w:jc w:val="center"/>
    </w:pPr>
    <w:rPr>
      <w:i/>
      <w:iCs/>
    </w:rPr>
  </w:style>
  <w:style w:type="paragraph" w:customStyle="1" w:styleId="Reference">
    <w:name w:val="Reference"/>
    <w:basedOn w:val="Normal"/>
    <w:qFormat/>
    <w:rsid w:val="0054355F"/>
    <w:pPr>
      <w:numPr>
        <w:numId w:val="2"/>
      </w:numPr>
    </w:pPr>
  </w:style>
  <w:style w:type="paragraph" w:styleId="BalloonText">
    <w:name w:val="Balloon Text"/>
    <w:basedOn w:val="Normal"/>
    <w:semiHidden/>
    <w:rsid w:val="0054355F"/>
    <w:rPr>
      <w:rFonts w:ascii="Tahoma" w:hAnsi="Tahoma" w:cs="Tahoma"/>
      <w:sz w:val="16"/>
      <w:szCs w:val="16"/>
    </w:rPr>
  </w:style>
  <w:style w:type="character" w:styleId="PageNumber">
    <w:name w:val="page number"/>
    <w:basedOn w:val="DefaultParagraphFont"/>
    <w:semiHidden/>
    <w:rsid w:val="0054355F"/>
  </w:style>
  <w:style w:type="paragraph" w:styleId="BodyText">
    <w:name w:val="Body Text"/>
    <w:basedOn w:val="Normal"/>
    <w:link w:val="BodyTextChar"/>
    <w:qFormat/>
    <w:rsid w:val="0054355F"/>
  </w:style>
  <w:style w:type="character" w:styleId="Hyperlink">
    <w:name w:val="Hyperlink"/>
    <w:uiPriority w:val="99"/>
    <w:rsid w:val="0054355F"/>
    <w:rPr>
      <w:color w:val="0000FF"/>
      <w:u w:val="single"/>
      <w:lang w:val="en-GB"/>
    </w:rPr>
  </w:style>
  <w:style w:type="character" w:styleId="FollowedHyperlink">
    <w:name w:val="FollowedHyperlink"/>
    <w:semiHidden/>
    <w:rsid w:val="0054355F"/>
    <w:rPr>
      <w:color w:val="FF0000"/>
      <w:u w:val="single"/>
    </w:rPr>
  </w:style>
  <w:style w:type="character" w:styleId="CommentReference">
    <w:name w:val="annotation reference"/>
    <w:semiHidden/>
    <w:rsid w:val="0054355F"/>
    <w:rPr>
      <w:sz w:val="16"/>
      <w:szCs w:val="16"/>
    </w:rPr>
  </w:style>
  <w:style w:type="paragraph" w:styleId="CommentText">
    <w:name w:val="annotation text"/>
    <w:basedOn w:val="Normal"/>
    <w:semiHidden/>
    <w:rsid w:val="0054355F"/>
  </w:style>
  <w:style w:type="paragraph" w:styleId="CommentSubject">
    <w:name w:val="annotation subject"/>
    <w:basedOn w:val="CommentText"/>
    <w:next w:val="CommentText"/>
    <w:semiHidden/>
    <w:rsid w:val="0054355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54355F"/>
    <w:rPr>
      <w:rFonts w:ascii="Arial" w:hAnsi="Arial" w:cs="Arial"/>
      <w:sz w:val="32"/>
      <w:szCs w:val="36"/>
      <w:lang w:val="en-GB" w:eastAsia="zh-CN"/>
    </w:rPr>
  </w:style>
  <w:style w:type="paragraph" w:customStyle="1" w:styleId="B1">
    <w:name w:val="B1"/>
    <w:basedOn w:val="List"/>
    <w:link w:val="B1Zchn"/>
    <w:qFormat/>
    <w:rsid w:val="0054355F"/>
    <w:pPr>
      <w:spacing w:after="180"/>
      <w:jc w:val="left"/>
    </w:pPr>
    <w:rPr>
      <w:lang w:eastAsia="en-US"/>
    </w:rPr>
  </w:style>
  <w:style w:type="paragraph" w:customStyle="1" w:styleId="B2">
    <w:name w:val="B2"/>
    <w:basedOn w:val="List2"/>
    <w:link w:val="B2Char"/>
    <w:qFormat/>
    <w:rsid w:val="0054355F"/>
    <w:pPr>
      <w:spacing w:after="180"/>
      <w:jc w:val="left"/>
    </w:pPr>
    <w:rPr>
      <w:lang w:eastAsia="en-US"/>
    </w:rPr>
  </w:style>
  <w:style w:type="paragraph" w:customStyle="1" w:styleId="B3">
    <w:name w:val="B3"/>
    <w:basedOn w:val="List3"/>
    <w:rsid w:val="0054355F"/>
    <w:pPr>
      <w:spacing w:after="180"/>
      <w:jc w:val="left"/>
    </w:pPr>
    <w:rPr>
      <w:lang w:eastAsia="en-US"/>
    </w:rPr>
  </w:style>
  <w:style w:type="paragraph" w:customStyle="1" w:styleId="B4">
    <w:name w:val="B4"/>
    <w:basedOn w:val="List4"/>
    <w:rsid w:val="0054355F"/>
    <w:pPr>
      <w:spacing w:after="180"/>
      <w:jc w:val="left"/>
    </w:pPr>
    <w:rPr>
      <w:lang w:eastAsia="en-US"/>
    </w:rPr>
  </w:style>
  <w:style w:type="paragraph" w:customStyle="1" w:styleId="Proposal">
    <w:name w:val="Proposal"/>
    <w:basedOn w:val="Normal"/>
    <w:link w:val="ProposalChar"/>
    <w:qFormat/>
    <w:rsid w:val="0054355F"/>
    <w:pPr>
      <w:numPr>
        <w:numId w:val="3"/>
      </w:numPr>
      <w:tabs>
        <w:tab w:val="clear" w:pos="1304"/>
        <w:tab w:val="left" w:pos="1701"/>
      </w:tabs>
      <w:ind w:left="1701" w:hanging="1701"/>
    </w:pPr>
    <w:rPr>
      <w:b/>
      <w:bCs/>
    </w:rPr>
  </w:style>
  <w:style w:type="character" w:customStyle="1" w:styleId="BodyTextChar">
    <w:name w:val="Body Text Char"/>
    <w:link w:val="BodyText"/>
    <w:rsid w:val="0054355F"/>
    <w:rPr>
      <w:rFonts w:ascii="Times New Roman" w:hAnsi="Times New Roman"/>
      <w:lang w:val="en-GB" w:eastAsia="zh-CN"/>
    </w:rPr>
  </w:style>
  <w:style w:type="paragraph" w:customStyle="1" w:styleId="B5">
    <w:name w:val="B5"/>
    <w:basedOn w:val="List5"/>
    <w:rsid w:val="0054355F"/>
    <w:pPr>
      <w:spacing w:after="180"/>
      <w:jc w:val="left"/>
    </w:pPr>
    <w:rPr>
      <w:lang w:eastAsia="en-US"/>
    </w:rPr>
  </w:style>
  <w:style w:type="paragraph" w:customStyle="1" w:styleId="EX">
    <w:name w:val="EX"/>
    <w:basedOn w:val="Normal"/>
    <w:rsid w:val="0054355F"/>
    <w:pPr>
      <w:keepLines/>
      <w:spacing w:after="180"/>
      <w:ind w:left="1702" w:hanging="1418"/>
      <w:jc w:val="left"/>
    </w:pPr>
    <w:rPr>
      <w:lang w:eastAsia="en-US"/>
    </w:rPr>
  </w:style>
  <w:style w:type="paragraph" w:customStyle="1" w:styleId="EW">
    <w:name w:val="EW"/>
    <w:basedOn w:val="EX"/>
    <w:rsid w:val="0054355F"/>
    <w:pPr>
      <w:spacing w:after="0"/>
    </w:pPr>
  </w:style>
  <w:style w:type="paragraph" w:customStyle="1" w:styleId="TAL">
    <w:name w:val="TAL"/>
    <w:basedOn w:val="Normal"/>
    <w:rsid w:val="0054355F"/>
    <w:pPr>
      <w:keepNext/>
      <w:keepLines/>
      <w:spacing w:after="0"/>
      <w:jc w:val="left"/>
    </w:pPr>
    <w:rPr>
      <w:sz w:val="18"/>
      <w:lang w:eastAsia="en-US"/>
    </w:rPr>
  </w:style>
  <w:style w:type="paragraph" w:customStyle="1" w:styleId="TAC">
    <w:name w:val="TAC"/>
    <w:basedOn w:val="TAL"/>
    <w:link w:val="TACChar"/>
    <w:qFormat/>
    <w:rsid w:val="0054355F"/>
    <w:pPr>
      <w:jc w:val="center"/>
    </w:pPr>
  </w:style>
  <w:style w:type="paragraph" w:customStyle="1" w:styleId="TAH">
    <w:name w:val="TAH"/>
    <w:basedOn w:val="TAC"/>
    <w:link w:val="TAHCar"/>
    <w:qFormat/>
    <w:rsid w:val="0054355F"/>
    <w:rPr>
      <w:b/>
    </w:rPr>
  </w:style>
  <w:style w:type="paragraph" w:customStyle="1" w:styleId="TAN">
    <w:name w:val="TAN"/>
    <w:basedOn w:val="TAL"/>
    <w:rsid w:val="0054355F"/>
    <w:pPr>
      <w:ind w:left="851" w:hanging="851"/>
    </w:pPr>
  </w:style>
  <w:style w:type="paragraph" w:customStyle="1" w:styleId="TAR">
    <w:name w:val="TAR"/>
    <w:basedOn w:val="TAL"/>
    <w:rsid w:val="0054355F"/>
    <w:pPr>
      <w:jc w:val="right"/>
    </w:pPr>
  </w:style>
  <w:style w:type="paragraph" w:customStyle="1" w:styleId="TH">
    <w:name w:val="TH"/>
    <w:basedOn w:val="Normal"/>
    <w:link w:val="THChar"/>
    <w:qFormat/>
    <w:rsid w:val="0054355F"/>
    <w:pPr>
      <w:keepNext/>
      <w:keepLines/>
      <w:spacing w:before="60" w:after="180"/>
      <w:jc w:val="center"/>
    </w:pPr>
    <w:rPr>
      <w:b/>
      <w:lang w:eastAsia="en-US"/>
    </w:rPr>
  </w:style>
  <w:style w:type="paragraph" w:customStyle="1" w:styleId="TF">
    <w:name w:val="TF"/>
    <w:basedOn w:val="TH"/>
    <w:link w:val="TFChar"/>
    <w:rsid w:val="0054355F"/>
    <w:pPr>
      <w:keepNext w:val="0"/>
      <w:spacing w:before="0" w:after="240"/>
    </w:pPr>
  </w:style>
  <w:style w:type="paragraph" w:customStyle="1" w:styleId="TT">
    <w:name w:val="TT"/>
    <w:basedOn w:val="Heading1"/>
    <w:next w:val="Normal"/>
    <w:rsid w:val="0054355F"/>
    <w:pPr>
      <w:numPr>
        <w:numId w:val="0"/>
      </w:numPr>
      <w:ind w:left="1134" w:hanging="1134"/>
      <w:outlineLvl w:val="9"/>
    </w:pPr>
    <w:rPr>
      <w:rFonts w:cs="Times New Roman"/>
      <w:szCs w:val="20"/>
      <w:lang w:eastAsia="en-US"/>
    </w:rPr>
  </w:style>
  <w:style w:type="paragraph" w:customStyle="1" w:styleId="ZA">
    <w:name w:val="ZA"/>
    <w:rsid w:val="005435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435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4355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4355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4355F"/>
  </w:style>
  <w:style w:type="paragraph" w:customStyle="1" w:styleId="ZH">
    <w:name w:val="ZH"/>
    <w:rsid w:val="0054355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435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4355F"/>
    <w:pPr>
      <w:framePr w:hRule="auto" w:wrap="notBeside" w:y="852"/>
    </w:pPr>
    <w:rPr>
      <w:i w:val="0"/>
      <w:sz w:val="40"/>
    </w:rPr>
  </w:style>
  <w:style w:type="paragraph" w:customStyle="1" w:styleId="ZU">
    <w:name w:val="ZU"/>
    <w:rsid w:val="005435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4355F"/>
    <w:pPr>
      <w:framePr w:wrap="notBeside" w:y="16161"/>
    </w:pPr>
  </w:style>
  <w:style w:type="paragraph" w:customStyle="1" w:styleId="FP">
    <w:name w:val="FP"/>
    <w:basedOn w:val="Normal"/>
    <w:rsid w:val="0054355F"/>
    <w:pPr>
      <w:spacing w:after="0"/>
      <w:jc w:val="left"/>
    </w:pPr>
    <w:rPr>
      <w:lang w:eastAsia="en-US"/>
    </w:rPr>
  </w:style>
  <w:style w:type="paragraph" w:customStyle="1" w:styleId="Observation">
    <w:name w:val="Observation"/>
    <w:basedOn w:val="Proposal"/>
    <w:qFormat/>
    <w:rsid w:val="0054355F"/>
    <w:pPr>
      <w:numPr>
        <w:numId w:val="9"/>
      </w:numPr>
      <w:ind w:left="1701" w:hanging="1701"/>
    </w:pPr>
  </w:style>
  <w:style w:type="paragraph" w:styleId="TableofFigures">
    <w:name w:val="table of figures"/>
    <w:basedOn w:val="Normal"/>
    <w:next w:val="Normal"/>
    <w:uiPriority w:val="99"/>
    <w:rsid w:val="0054355F"/>
    <w:pPr>
      <w:ind w:left="1418" w:hanging="1418"/>
      <w:jc w:val="left"/>
    </w:pPr>
    <w:rPr>
      <w:b/>
    </w:rPr>
  </w:style>
  <w:style w:type="paragraph" w:styleId="Index4">
    <w:name w:val="index 4"/>
    <w:basedOn w:val="Normal"/>
    <w:next w:val="Normal"/>
    <w:autoRedefine/>
    <w:rsid w:val="0054355F"/>
    <w:pPr>
      <w:ind w:left="800" w:hanging="200"/>
    </w:pPr>
  </w:style>
  <w:style w:type="paragraph" w:styleId="ListParagraph">
    <w:name w:val="List Paragraph"/>
    <w:aliases w:val="- Bullets,목록 단락,リスト段落,?? ??,?????,????,Lista1"/>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 ?? Char,????? Char,???? Char,Lista1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rsid w:val="007D3C24"/>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D1E83"/>
    <w:rPr>
      <w:color w:val="808080"/>
    </w:rPr>
  </w:style>
  <w:style w:type="paragraph" w:customStyle="1" w:styleId="Comments">
    <w:name w:val="Comments"/>
    <w:basedOn w:val="Normal"/>
    <w:link w:val="CommentsChar"/>
    <w:qFormat/>
    <w:rsid w:val="006479F4"/>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6479F4"/>
    <w:rPr>
      <w:rFonts w:ascii="Arial" w:eastAsia="MS Mincho" w:hAnsi="Arial"/>
      <w:i/>
      <w:sz w:val="18"/>
      <w:szCs w:val="24"/>
      <w:lang w:val="en-GB" w:eastAsia="en-GB"/>
    </w:rPr>
  </w:style>
  <w:style w:type="paragraph" w:customStyle="1" w:styleId="References">
    <w:name w:val="References"/>
    <w:basedOn w:val="Normal"/>
    <w:rsid w:val="00851BC9"/>
    <w:pPr>
      <w:numPr>
        <w:numId w:val="12"/>
      </w:numPr>
      <w:overflowPunct/>
      <w:adjustRightInd/>
      <w:snapToGrid w:val="0"/>
      <w:spacing w:after="60"/>
      <w:textAlignment w:val="auto"/>
    </w:pPr>
    <w:rPr>
      <w:rFonts w:eastAsia="SimSun"/>
      <w:szCs w:val="16"/>
      <w:lang w:val="en-US" w:eastAsia="en-US"/>
    </w:rPr>
  </w:style>
  <w:style w:type="paragraph" w:customStyle="1" w:styleId="PL">
    <w:name w:val="PL"/>
    <w:link w:val="PLChar"/>
    <w:qFormat/>
    <w:rsid w:val="00487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87F45"/>
    <w:rPr>
      <w:rFonts w:ascii="Courier New" w:eastAsia="Batang" w:hAnsi="Courier New"/>
      <w:noProof/>
      <w:sz w:val="16"/>
      <w:shd w:val="clear" w:color="auto" w:fill="E6E6E6"/>
      <w:lang w:val="en-GB" w:eastAsia="sv-SE"/>
    </w:rPr>
  </w:style>
  <w:style w:type="character" w:customStyle="1" w:styleId="THChar">
    <w:name w:val="TH Char"/>
    <w:link w:val="TH"/>
    <w:qFormat/>
    <w:rsid w:val="00487F45"/>
    <w:rPr>
      <w:rFonts w:ascii="Times New Roman" w:hAnsi="Times New Roman"/>
      <w:b/>
      <w:lang w:val="en-GB"/>
    </w:rPr>
  </w:style>
  <w:style w:type="character" w:customStyle="1" w:styleId="B1Zchn">
    <w:name w:val="B1 Zchn"/>
    <w:link w:val="B1"/>
    <w:rsid w:val="00C06D81"/>
    <w:rPr>
      <w:rFonts w:ascii="Times New Roman" w:hAnsi="Times New Roman"/>
      <w:lang w:val="en-GB"/>
    </w:rPr>
  </w:style>
  <w:style w:type="character" w:customStyle="1" w:styleId="B2Char">
    <w:name w:val="B2 Char"/>
    <w:link w:val="B2"/>
    <w:rsid w:val="009976C8"/>
    <w:rPr>
      <w:rFonts w:ascii="Times New Roman" w:hAnsi="Times New Roman"/>
      <w:lang w:val="en-GB"/>
    </w:rPr>
  </w:style>
  <w:style w:type="paragraph" w:customStyle="1" w:styleId="text">
    <w:name w:val="text"/>
    <w:basedOn w:val="Normal"/>
    <w:link w:val="textChar"/>
    <w:qFormat/>
    <w:rsid w:val="009976C8"/>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9976C8"/>
    <w:rPr>
      <w:rFonts w:ascii="Calibri" w:eastAsia="SimSun" w:hAnsi="Calibri"/>
      <w:kern w:val="2"/>
      <w:sz w:val="24"/>
      <w:lang w:eastAsia="zh-CN"/>
    </w:rPr>
  </w:style>
  <w:style w:type="paragraph" w:customStyle="1" w:styleId="Style11">
    <w:name w:val="Style1.1"/>
    <w:basedOn w:val="BodyText"/>
    <w:qFormat/>
    <w:rsid w:val="00ED0A64"/>
    <w:pPr>
      <w:tabs>
        <w:tab w:val="num" w:pos="-806"/>
      </w:tabs>
      <w:overflowPunct/>
      <w:autoSpaceDE/>
      <w:autoSpaceDN/>
      <w:adjustRightInd/>
      <w:spacing w:before="240"/>
      <w:ind w:left="-806" w:hanging="567"/>
      <w:textAlignment w:val="auto"/>
    </w:pPr>
    <w:rPr>
      <w:rFonts w:eastAsia="MS Mincho"/>
      <w:b/>
      <w:sz w:val="22"/>
      <w:lang w:val="en-US"/>
    </w:rPr>
  </w:style>
  <w:style w:type="character" w:customStyle="1" w:styleId="B10">
    <w:name w:val="B1 (文字)"/>
    <w:uiPriority w:val="99"/>
    <w:qFormat/>
    <w:rsid w:val="00127203"/>
    <w:rPr>
      <w:rFonts w:eastAsia="Times New Roman"/>
      <w:lang w:val="en-GB" w:eastAsia="en-GB"/>
    </w:rPr>
  </w:style>
  <w:style w:type="character" w:customStyle="1" w:styleId="B1Char">
    <w:name w:val="B1 Char"/>
    <w:rsid w:val="00FC799A"/>
    <w:rPr>
      <w:rFonts w:ascii="Times New Roman" w:hAnsi="Times New Roman"/>
      <w:lang w:val="en-GB" w:eastAsia="en-US"/>
    </w:rPr>
  </w:style>
  <w:style w:type="character" w:customStyle="1" w:styleId="TFChar">
    <w:name w:val="TF Char"/>
    <w:link w:val="TF"/>
    <w:rsid w:val="00FC799A"/>
    <w:rPr>
      <w:rFonts w:ascii="Times New Roman" w:hAnsi="Times New Roman"/>
      <w:b/>
      <w:lang w:val="en-GB"/>
    </w:rPr>
  </w:style>
  <w:style w:type="paragraph" w:customStyle="1" w:styleId="maintext">
    <w:name w:val="main text"/>
    <w:basedOn w:val="Normal"/>
    <w:link w:val="maintextChar"/>
    <w:qFormat/>
    <w:rsid w:val="00FC6B9E"/>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maintextChar">
    <w:name w:val="main text Char"/>
    <w:basedOn w:val="DefaultParagraphFont"/>
    <w:link w:val="maintext"/>
    <w:rsid w:val="00FC6B9E"/>
    <w:rPr>
      <w:rFonts w:ascii="Times New Roman" w:eastAsia="Malgun Gothic" w:hAnsi="Times New Roman" w:cs="Batang"/>
      <w:lang w:val="en-GB" w:eastAsia="ko-KR"/>
    </w:rPr>
  </w:style>
  <w:style w:type="paragraph" w:customStyle="1" w:styleId="LGTdoc">
    <w:name w:val="LGTdoc_본문"/>
    <w:basedOn w:val="Normal"/>
    <w:rsid w:val="00C30798"/>
    <w:pPr>
      <w:widowControl w:val="0"/>
      <w:overflowPunct/>
      <w:snapToGrid w:val="0"/>
      <w:spacing w:afterLines="50" w:line="264" w:lineRule="auto"/>
      <w:textAlignment w:val="auto"/>
    </w:pPr>
    <w:rPr>
      <w:rFonts w:eastAsia="Batang"/>
      <w:kern w:val="2"/>
      <w:sz w:val="22"/>
      <w:szCs w:val="24"/>
      <w:lang w:eastAsia="ko-KR"/>
    </w:rPr>
  </w:style>
  <w:style w:type="character" w:customStyle="1" w:styleId="TACChar">
    <w:name w:val="TAC Char"/>
    <w:link w:val="TAC"/>
    <w:rsid w:val="006621A8"/>
    <w:rPr>
      <w:rFonts w:ascii="Times New Roman" w:hAnsi="Times New Roman"/>
      <w:sz w:val="18"/>
      <w:lang w:val="en-GB"/>
    </w:rPr>
  </w:style>
  <w:style w:type="character" w:customStyle="1" w:styleId="TAHCar">
    <w:name w:val="TAH Car"/>
    <w:link w:val="TAH"/>
    <w:qFormat/>
    <w:rsid w:val="006621A8"/>
    <w:rPr>
      <w:rFonts w:ascii="Times New Roman" w:hAnsi="Times New Roman"/>
      <w:b/>
      <w:sz w:val="18"/>
      <w:lang w:val="en-GB"/>
    </w:rPr>
  </w:style>
  <w:style w:type="character" w:customStyle="1" w:styleId="ProposalChar">
    <w:name w:val="Proposal Char"/>
    <w:basedOn w:val="DefaultParagraphFont"/>
    <w:link w:val="Proposal"/>
    <w:rsid w:val="00FF5018"/>
    <w:rPr>
      <w:rFonts w:ascii="Times New Roman" w:hAnsi="Times New Roman"/>
      <w:b/>
      <w:bCs/>
      <w:lang w:val="en-GB" w:eastAsia="zh-CN"/>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link w:val="Caption"/>
    <w:rsid w:val="007544DA"/>
    <w:rPr>
      <w:rFonts w:ascii="Times New Roman" w:hAnsi="Times New Roman"/>
      <w:b/>
      <w:bCs/>
      <w:lang w:val="en-GB" w:eastAsia="zh-CN"/>
    </w:rPr>
  </w:style>
  <w:style w:type="character" w:customStyle="1" w:styleId="B1Char1">
    <w:name w:val="B1 Char1"/>
    <w:qFormat/>
    <w:rsid w:val="00BD0F45"/>
    <w:rPr>
      <w:rFonts w:ascii="Times New Roman" w:hAnsi="Times New Roman"/>
      <w:lang w:eastAsia="zh-CN"/>
    </w:rPr>
  </w:style>
  <w:style w:type="character" w:customStyle="1" w:styleId="high-light-bg4">
    <w:name w:val="high-light-bg4"/>
    <w:basedOn w:val="DefaultParagraphFont"/>
    <w:rsid w:val="00EE7C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190893">
      <w:bodyDiv w:val="1"/>
      <w:marLeft w:val="0"/>
      <w:marRight w:val="0"/>
      <w:marTop w:val="0"/>
      <w:marBottom w:val="0"/>
      <w:divBdr>
        <w:top w:val="none" w:sz="0" w:space="0" w:color="auto"/>
        <w:left w:val="none" w:sz="0" w:space="0" w:color="auto"/>
        <w:bottom w:val="none" w:sz="0" w:space="0" w:color="auto"/>
        <w:right w:val="none" w:sz="0" w:space="0" w:color="auto"/>
      </w:divBdr>
    </w:div>
    <w:div w:id="160397060">
      <w:bodyDiv w:val="1"/>
      <w:marLeft w:val="0"/>
      <w:marRight w:val="0"/>
      <w:marTop w:val="0"/>
      <w:marBottom w:val="0"/>
      <w:divBdr>
        <w:top w:val="none" w:sz="0" w:space="0" w:color="auto"/>
        <w:left w:val="none" w:sz="0" w:space="0" w:color="auto"/>
        <w:bottom w:val="none" w:sz="0" w:space="0" w:color="auto"/>
        <w:right w:val="none" w:sz="0" w:space="0" w:color="auto"/>
      </w:divBdr>
    </w:div>
    <w:div w:id="202407274">
      <w:bodyDiv w:val="1"/>
      <w:marLeft w:val="0"/>
      <w:marRight w:val="0"/>
      <w:marTop w:val="0"/>
      <w:marBottom w:val="0"/>
      <w:divBdr>
        <w:top w:val="none" w:sz="0" w:space="0" w:color="auto"/>
        <w:left w:val="none" w:sz="0" w:space="0" w:color="auto"/>
        <w:bottom w:val="none" w:sz="0" w:space="0" w:color="auto"/>
        <w:right w:val="none" w:sz="0" w:space="0" w:color="auto"/>
      </w:divBdr>
    </w:div>
    <w:div w:id="274366290">
      <w:bodyDiv w:val="1"/>
      <w:marLeft w:val="0"/>
      <w:marRight w:val="0"/>
      <w:marTop w:val="0"/>
      <w:marBottom w:val="0"/>
      <w:divBdr>
        <w:top w:val="none" w:sz="0" w:space="0" w:color="auto"/>
        <w:left w:val="none" w:sz="0" w:space="0" w:color="auto"/>
        <w:bottom w:val="none" w:sz="0" w:space="0" w:color="auto"/>
        <w:right w:val="none" w:sz="0" w:space="0" w:color="auto"/>
      </w:divBdr>
    </w:div>
    <w:div w:id="589046846">
      <w:bodyDiv w:val="1"/>
      <w:marLeft w:val="0"/>
      <w:marRight w:val="0"/>
      <w:marTop w:val="0"/>
      <w:marBottom w:val="0"/>
      <w:divBdr>
        <w:top w:val="none" w:sz="0" w:space="0" w:color="auto"/>
        <w:left w:val="none" w:sz="0" w:space="0" w:color="auto"/>
        <w:bottom w:val="none" w:sz="0" w:space="0" w:color="auto"/>
        <w:right w:val="none" w:sz="0" w:space="0" w:color="auto"/>
      </w:divBdr>
    </w:div>
    <w:div w:id="628129629">
      <w:bodyDiv w:val="1"/>
      <w:marLeft w:val="0"/>
      <w:marRight w:val="0"/>
      <w:marTop w:val="0"/>
      <w:marBottom w:val="0"/>
      <w:divBdr>
        <w:top w:val="none" w:sz="0" w:space="0" w:color="auto"/>
        <w:left w:val="none" w:sz="0" w:space="0" w:color="auto"/>
        <w:bottom w:val="none" w:sz="0" w:space="0" w:color="auto"/>
        <w:right w:val="none" w:sz="0" w:space="0" w:color="auto"/>
      </w:divBdr>
    </w:div>
    <w:div w:id="668171279">
      <w:bodyDiv w:val="1"/>
      <w:marLeft w:val="0"/>
      <w:marRight w:val="0"/>
      <w:marTop w:val="0"/>
      <w:marBottom w:val="0"/>
      <w:divBdr>
        <w:top w:val="none" w:sz="0" w:space="0" w:color="auto"/>
        <w:left w:val="none" w:sz="0" w:space="0" w:color="auto"/>
        <w:bottom w:val="none" w:sz="0" w:space="0" w:color="auto"/>
        <w:right w:val="none" w:sz="0" w:space="0" w:color="auto"/>
      </w:divBdr>
    </w:div>
    <w:div w:id="688872289">
      <w:bodyDiv w:val="1"/>
      <w:marLeft w:val="0"/>
      <w:marRight w:val="0"/>
      <w:marTop w:val="0"/>
      <w:marBottom w:val="0"/>
      <w:divBdr>
        <w:top w:val="none" w:sz="0" w:space="0" w:color="auto"/>
        <w:left w:val="none" w:sz="0" w:space="0" w:color="auto"/>
        <w:bottom w:val="none" w:sz="0" w:space="0" w:color="auto"/>
        <w:right w:val="none" w:sz="0" w:space="0" w:color="auto"/>
      </w:divBdr>
    </w:div>
    <w:div w:id="977150626">
      <w:bodyDiv w:val="1"/>
      <w:marLeft w:val="0"/>
      <w:marRight w:val="0"/>
      <w:marTop w:val="0"/>
      <w:marBottom w:val="0"/>
      <w:divBdr>
        <w:top w:val="none" w:sz="0" w:space="0" w:color="auto"/>
        <w:left w:val="none" w:sz="0" w:space="0" w:color="auto"/>
        <w:bottom w:val="none" w:sz="0" w:space="0" w:color="auto"/>
        <w:right w:val="none" w:sz="0" w:space="0" w:color="auto"/>
      </w:divBdr>
    </w:div>
    <w:div w:id="1006981033">
      <w:bodyDiv w:val="1"/>
      <w:marLeft w:val="0"/>
      <w:marRight w:val="0"/>
      <w:marTop w:val="0"/>
      <w:marBottom w:val="0"/>
      <w:divBdr>
        <w:top w:val="none" w:sz="0" w:space="0" w:color="auto"/>
        <w:left w:val="none" w:sz="0" w:space="0" w:color="auto"/>
        <w:bottom w:val="none" w:sz="0" w:space="0" w:color="auto"/>
        <w:right w:val="none" w:sz="0" w:space="0" w:color="auto"/>
      </w:divBdr>
    </w:div>
    <w:div w:id="1045447989">
      <w:bodyDiv w:val="1"/>
      <w:marLeft w:val="0"/>
      <w:marRight w:val="0"/>
      <w:marTop w:val="0"/>
      <w:marBottom w:val="0"/>
      <w:divBdr>
        <w:top w:val="none" w:sz="0" w:space="0" w:color="auto"/>
        <w:left w:val="none" w:sz="0" w:space="0" w:color="auto"/>
        <w:bottom w:val="none" w:sz="0" w:space="0" w:color="auto"/>
        <w:right w:val="none" w:sz="0" w:space="0" w:color="auto"/>
      </w:divBdr>
    </w:div>
    <w:div w:id="1159494892">
      <w:bodyDiv w:val="1"/>
      <w:marLeft w:val="0"/>
      <w:marRight w:val="0"/>
      <w:marTop w:val="0"/>
      <w:marBottom w:val="0"/>
      <w:divBdr>
        <w:top w:val="none" w:sz="0" w:space="0" w:color="auto"/>
        <w:left w:val="none" w:sz="0" w:space="0" w:color="auto"/>
        <w:bottom w:val="none" w:sz="0" w:space="0" w:color="auto"/>
        <w:right w:val="none" w:sz="0" w:space="0" w:color="auto"/>
      </w:divBdr>
    </w:div>
    <w:div w:id="1423913067">
      <w:bodyDiv w:val="1"/>
      <w:marLeft w:val="0"/>
      <w:marRight w:val="0"/>
      <w:marTop w:val="0"/>
      <w:marBottom w:val="0"/>
      <w:divBdr>
        <w:top w:val="none" w:sz="0" w:space="0" w:color="auto"/>
        <w:left w:val="none" w:sz="0" w:space="0" w:color="auto"/>
        <w:bottom w:val="none" w:sz="0" w:space="0" w:color="auto"/>
        <w:right w:val="none" w:sz="0" w:space="0" w:color="auto"/>
      </w:divBdr>
    </w:div>
    <w:div w:id="1568370431">
      <w:bodyDiv w:val="1"/>
      <w:marLeft w:val="0"/>
      <w:marRight w:val="0"/>
      <w:marTop w:val="0"/>
      <w:marBottom w:val="0"/>
      <w:divBdr>
        <w:top w:val="none" w:sz="0" w:space="0" w:color="auto"/>
        <w:left w:val="none" w:sz="0" w:space="0" w:color="auto"/>
        <w:bottom w:val="none" w:sz="0" w:space="0" w:color="auto"/>
        <w:right w:val="none" w:sz="0" w:space="0" w:color="auto"/>
      </w:divBdr>
    </w:div>
    <w:div w:id="1607693208">
      <w:bodyDiv w:val="1"/>
      <w:marLeft w:val="0"/>
      <w:marRight w:val="0"/>
      <w:marTop w:val="0"/>
      <w:marBottom w:val="0"/>
      <w:divBdr>
        <w:top w:val="none" w:sz="0" w:space="0" w:color="auto"/>
        <w:left w:val="none" w:sz="0" w:space="0" w:color="auto"/>
        <w:bottom w:val="none" w:sz="0" w:space="0" w:color="auto"/>
        <w:right w:val="none" w:sz="0" w:space="0" w:color="auto"/>
      </w:divBdr>
    </w:div>
    <w:div w:id="1767143987">
      <w:bodyDiv w:val="1"/>
      <w:marLeft w:val="0"/>
      <w:marRight w:val="0"/>
      <w:marTop w:val="0"/>
      <w:marBottom w:val="0"/>
      <w:divBdr>
        <w:top w:val="none" w:sz="0" w:space="0" w:color="auto"/>
        <w:left w:val="none" w:sz="0" w:space="0" w:color="auto"/>
        <w:bottom w:val="none" w:sz="0" w:space="0" w:color="auto"/>
        <w:right w:val="none" w:sz="0" w:space="0" w:color="auto"/>
      </w:divBdr>
    </w:div>
    <w:div w:id="1777600087">
      <w:bodyDiv w:val="1"/>
      <w:marLeft w:val="0"/>
      <w:marRight w:val="0"/>
      <w:marTop w:val="0"/>
      <w:marBottom w:val="0"/>
      <w:divBdr>
        <w:top w:val="none" w:sz="0" w:space="0" w:color="auto"/>
        <w:left w:val="none" w:sz="0" w:space="0" w:color="auto"/>
        <w:bottom w:val="none" w:sz="0" w:space="0" w:color="auto"/>
        <w:right w:val="none" w:sz="0" w:space="0" w:color="auto"/>
      </w:divBdr>
    </w:div>
    <w:div w:id="1843665520">
      <w:bodyDiv w:val="1"/>
      <w:marLeft w:val="0"/>
      <w:marRight w:val="0"/>
      <w:marTop w:val="0"/>
      <w:marBottom w:val="0"/>
      <w:divBdr>
        <w:top w:val="none" w:sz="0" w:space="0" w:color="auto"/>
        <w:left w:val="none" w:sz="0" w:space="0" w:color="auto"/>
        <w:bottom w:val="none" w:sz="0" w:space="0" w:color="auto"/>
        <w:right w:val="none" w:sz="0" w:space="0" w:color="auto"/>
      </w:divBdr>
    </w:div>
    <w:div w:id="2037807697">
      <w:bodyDiv w:val="1"/>
      <w:marLeft w:val="0"/>
      <w:marRight w:val="0"/>
      <w:marTop w:val="0"/>
      <w:marBottom w:val="0"/>
      <w:divBdr>
        <w:top w:val="none" w:sz="0" w:space="0" w:color="auto"/>
        <w:left w:val="none" w:sz="0" w:space="0" w:color="auto"/>
        <w:bottom w:val="none" w:sz="0" w:space="0" w:color="auto"/>
        <w:right w:val="none" w:sz="0" w:space="0" w:color="auto"/>
      </w:divBdr>
    </w:div>
    <w:div w:id="2121412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commentsExtended" Target="commentsExtended.xml"/><Relationship Id="rId39" Type="http://schemas.openxmlformats.org/officeDocument/2006/relationships/hyperlink" Target="http://www.3gpp.org/ftp/tsg_ran/WG1_RL1/TSGR1_93/Docs/R1-1806787.zip" TargetMode="External"/><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hyperlink" Target="http://www.3gpp.org/ftp/tsg_ran/WG1_RL1/TSGR1_93/Docs/R1-1806340.zip" TargetMode="External"/><Relationship Id="rId42" Type="http://schemas.openxmlformats.org/officeDocument/2006/relationships/hyperlink" Target="http://www.3gpp.org/ftp/tsg_ran/WG1_RL1/TSGR1_93/Docs/R1-1807013.zip" TargetMode="External"/><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comments" Target="comments.xml"/><Relationship Id="rId33" Type="http://schemas.openxmlformats.org/officeDocument/2006/relationships/hyperlink" Target="http://www.3gpp.org/ftp/tsg_ran/WG1_RL1/TSGR1_93/Docs/R1-1806279.zip" TargetMode="External"/><Relationship Id="rId38" Type="http://schemas.openxmlformats.org/officeDocument/2006/relationships/hyperlink" Target="http://www.3gpp.org/ftp/tsg_ran/WG1_RL1/TSGR1_93/Docs/R1-1806713.zip" TargetMode="External"/><Relationship Id="rId46" Type="http://schemas.openxmlformats.org/officeDocument/2006/relationships/hyperlink" Target="http://www.3gpp.org/ftp/tsg_ran/WG1_RL1/TSGR1_93/Docs/R1-1807340.zip" TargetMode="Externa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30.wmf"/><Relationship Id="rId29" Type="http://schemas.openxmlformats.org/officeDocument/2006/relationships/hyperlink" Target="http://www.3gpp.org/ftp/tsg_ran/WG1_RL1/TSGR1_93/Docs/R1-1805827.zip" TargetMode="External"/><Relationship Id="rId41" Type="http://schemas.openxmlformats.org/officeDocument/2006/relationships/hyperlink" Target="http://www.3gpp.org/ftp/tsg_ran/WG1_RL1/TSGR1_93/Docs/R1-180694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7.bin"/><Relationship Id="rId32" Type="http://schemas.openxmlformats.org/officeDocument/2006/relationships/hyperlink" Target="http://www.3gpp.org/ftp/tsg_ran/WG1_RL1/TSGR1_93/Docs/R1-1806216.zip" TargetMode="External"/><Relationship Id="rId37" Type="http://schemas.openxmlformats.org/officeDocument/2006/relationships/hyperlink" Target="http://www.3gpp.org/ftp/tsg_ran/WG1_RL1/TSGR1_93/Docs/R1-1806609.zip" TargetMode="External"/><Relationship Id="rId40" Type="http://schemas.openxmlformats.org/officeDocument/2006/relationships/hyperlink" Target="http://www.3gpp.org/ftp/tsg_ran/WG1_RL1/TSGR1_93/Docs/R1-1806848.zip" TargetMode="External"/><Relationship Id="rId45" Type="http://schemas.openxmlformats.org/officeDocument/2006/relationships/hyperlink" Target="http://www.3gpp.org/ftp/tsg_ran/WG1_RL1/TSGR1_93/Docs/R1-1807183.zip" TargetMode="Externa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5.wmf"/><Relationship Id="rId36" Type="http://schemas.openxmlformats.org/officeDocument/2006/relationships/hyperlink" Target="http://www.3gpp.org/ftp/tsg_ran/WG1_RL1/TSGR1_93/Docs/R1-1806506.zip" TargetMode="External"/><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4.bin"/><Relationship Id="rId31" Type="http://schemas.openxmlformats.org/officeDocument/2006/relationships/hyperlink" Target="http://www.3gpp.org/ftp/tsg_ran/WG1_RL1/TSGR1_93/Docs/R1-1806043.zip" TargetMode="External"/><Relationship Id="rId44" Type="http://schemas.openxmlformats.org/officeDocument/2006/relationships/hyperlink" Target="http://www.3gpp.org/ftp/tsg_ran/WG1_RL1/TSGR1_93/Docs/R1-1807179.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4.wmf"/><Relationship Id="rId27" Type="http://schemas.microsoft.com/office/2016/09/relationships/commentsIds" Target="commentsIds.xml"/><Relationship Id="rId30" Type="http://schemas.openxmlformats.org/officeDocument/2006/relationships/hyperlink" Target="http://www.3gpp.org/ftp/tsg_ran/WG1_RL1/TSGR1_93/Docs/R1-1805950.zip" TargetMode="External"/><Relationship Id="rId35" Type="http://schemas.openxmlformats.org/officeDocument/2006/relationships/hyperlink" Target="http://www.3gpp.org/ftp/tsg_ran/WG1_RL1/TSGR1_93/Docs/R1-1806393.zip" TargetMode="External"/><Relationship Id="rId43" Type="http://schemas.openxmlformats.org/officeDocument/2006/relationships/hyperlink" Target="http://www.3gpp.org/ftp/tsg_ran/WG1_RL1/TSGR1_93/Docs/R1-1807144.zip" TargetMode="External"/><Relationship Id="rId48" Type="http://schemas.openxmlformats.org/officeDocument/2006/relationships/footer" Target="footer1.xml"/><Relationship Id="rId8" Type="http://schemas.openxmlformats.org/officeDocument/2006/relationships/styles" Target="styl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1EC37B83-1288-4552-852F-A5CDB9C36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18</Pages>
  <Words>6323</Words>
  <Characters>36043</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Sebastian Faxér</cp:lastModifiedBy>
  <cp:revision>2</cp:revision>
  <cp:lastPrinted>2008-01-31T15:09:00Z</cp:lastPrinted>
  <dcterms:created xsi:type="dcterms:W3CDTF">2018-05-21T02:46:00Z</dcterms:created>
  <dcterms:modified xsi:type="dcterms:W3CDTF">2018-05-21T02:46:00Z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NewReviewCycle">
    <vt:lpwstr/>
  </property>
  <property fmtid="{D5CDD505-2E9C-101B-9397-08002B2CF9AE}" pid="15" name="_2015_ms_pID_725343">
    <vt:lpwstr>(2)T0/rpXNT0GFN5kSbXu0GT9laD684i3QU2l8b4KNYmPSnDgXVxIUXbyiQtXDQRxBC+0JdqZQg
z0pGl3c9mIaeIWmynvHmxwr5eQVVwXVIXyhwBAMUcwUDZ/P5DHH3M1iXN9dfHhm6H3PsKrbt
cL3HZm13bRLWDJSO9jdoPNFc9on6JmA5QzrtWFVCeBVfrw8WazyI87C2mg+nVUM5px35lIRK
BLLYIyf41Gj6s8+CE/</vt:lpwstr>
  </property>
  <property fmtid="{D5CDD505-2E9C-101B-9397-08002B2CF9AE}" pid="16" name="_2015_ms_pID_7253431">
    <vt:lpwstr>fiDmClx1Qam3Fb6iw0nm+3bibQPsuOMsUvHR+3LdLZFdj5JOCc5y3e
KopSqsHOGkWwnajoV3BSTXNbMlyf0xMKXGnf/26pw/oXwVAg5avRxvNm5Y1dguB7HapyK9nG
3JBbycRz73yn2oJkoeGExWIBQks+mRfOcyT+T9OGWkdgktXsTMMdxEEy2Oc2tcs3p3oJAMh7
zMY60LToeUKpgprj</vt:lpwstr>
  </property>
  <property fmtid="{D5CDD505-2E9C-101B-9397-08002B2CF9AE}" pid="17" name="_2015_ms_pID_7253432">
    <vt:lpwstr>xg==</vt:lpwstr>
  </property>
</Properties>
</file>